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E0" w:rsidRPr="006246E0" w:rsidRDefault="006246E0" w:rsidP="006246E0">
      <w:pPr>
        <w:spacing w:after="0" w:line="256" w:lineRule="auto"/>
        <w:contextualSpacing/>
        <w:rPr>
          <w:b/>
          <w:sz w:val="32"/>
          <w:szCs w:val="32"/>
          <w:highlight w:val="lightGray"/>
          <w:u w:val="single"/>
        </w:rPr>
      </w:pPr>
      <w:r w:rsidRPr="006246E0">
        <w:rPr>
          <w:b/>
          <w:sz w:val="32"/>
          <w:szCs w:val="32"/>
          <w:highlight w:val="lightGray"/>
          <w:u w:val="single"/>
        </w:rPr>
        <w:t>PREHRANA</w:t>
      </w:r>
    </w:p>
    <w:p w:rsidR="006246E0" w:rsidRPr="006246E0" w:rsidRDefault="006246E0" w:rsidP="006246E0">
      <w:pPr>
        <w:spacing w:after="0" w:line="256" w:lineRule="auto"/>
        <w:ind w:left="708"/>
        <w:rPr>
          <w:b/>
          <w:sz w:val="24"/>
          <w:szCs w:val="24"/>
        </w:rPr>
      </w:pPr>
    </w:p>
    <w:p w:rsidR="006246E0" w:rsidRPr="006246E0" w:rsidRDefault="006246E0" w:rsidP="006246E0">
      <w:pPr>
        <w:spacing w:after="0" w:line="256" w:lineRule="auto"/>
        <w:ind w:left="708"/>
        <w:rPr>
          <w:b/>
          <w:sz w:val="28"/>
          <w:szCs w:val="28"/>
          <w:u w:val="single"/>
        </w:rPr>
      </w:pPr>
      <w:r w:rsidRPr="006246E0">
        <w:rPr>
          <w:b/>
          <w:sz w:val="28"/>
          <w:szCs w:val="28"/>
          <w:u w:val="single"/>
        </w:rPr>
        <w:t>ZA PRVI TJEDAN</w:t>
      </w:r>
    </w:p>
    <w:p w:rsidR="006246E0" w:rsidRP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b/>
          <w:sz w:val="28"/>
          <w:szCs w:val="28"/>
        </w:rPr>
      </w:pPr>
      <w:r w:rsidRPr="006246E0">
        <w:rPr>
          <w:sz w:val="28"/>
          <w:szCs w:val="28"/>
        </w:rPr>
        <w:t>broj obroka za sve učenike od 2. do 8. razreda odredit će se prema prošlogodišnjem broju</w:t>
      </w:r>
    </w:p>
    <w:p w:rsidR="006246E0" w:rsidRP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prvi će tjedan svi učenici moći koristiti prehranu u školskoj kuhinji i program produženoga boravka (prema prošlogodišnjim potpisanim ugovorima)</w:t>
      </w:r>
    </w:p>
    <w:p w:rsidR="006246E0" w:rsidRPr="006246E0" w:rsidRDefault="006246E0" w:rsidP="006246E0">
      <w:pPr>
        <w:spacing w:after="0" w:line="256" w:lineRule="auto"/>
        <w:rPr>
          <w:b/>
          <w:sz w:val="28"/>
          <w:szCs w:val="28"/>
        </w:rPr>
      </w:pPr>
    </w:p>
    <w:p w:rsidR="006246E0" w:rsidRPr="006246E0" w:rsidRDefault="006246E0" w:rsidP="006246E0">
      <w:pPr>
        <w:spacing w:after="0" w:line="256" w:lineRule="auto"/>
        <w:ind w:left="708"/>
        <w:rPr>
          <w:b/>
          <w:sz w:val="28"/>
          <w:szCs w:val="28"/>
          <w:u w:val="single"/>
        </w:rPr>
      </w:pPr>
      <w:r w:rsidRPr="006246E0">
        <w:rPr>
          <w:b/>
          <w:sz w:val="28"/>
          <w:szCs w:val="28"/>
          <w:u w:val="single"/>
        </w:rPr>
        <w:t>OD 16. 9.</w:t>
      </w:r>
    </w:p>
    <w:p w:rsidR="006246E0" w:rsidRPr="006246E0" w:rsidRDefault="006246E0" w:rsidP="006246E0">
      <w:pPr>
        <w:spacing w:after="0" w:line="256" w:lineRule="auto"/>
        <w:rPr>
          <w:b/>
          <w:sz w:val="28"/>
          <w:szCs w:val="28"/>
          <w:u w:val="single"/>
        </w:rPr>
      </w:pPr>
    </w:p>
    <w:p w:rsid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sz w:val="28"/>
          <w:szCs w:val="28"/>
        </w:rPr>
      </w:pPr>
      <w:r w:rsidRPr="006246E0">
        <w:rPr>
          <w:sz w:val="28"/>
          <w:szCs w:val="28"/>
        </w:rPr>
        <w:t>od 16. 9. prehranu u školskoj kuhinji moći će ostvariti oni učenici čiji su roditelji podmirili dugovanje za školsku kuhinji i/ili za produženi boravak</w:t>
      </w:r>
    </w:p>
    <w:p w:rsidR="006246E0" w:rsidRPr="006246E0" w:rsidRDefault="006246E0" w:rsidP="006246E0">
      <w:pPr>
        <w:spacing w:after="0" w:line="256" w:lineRule="auto"/>
        <w:ind w:left="1440"/>
        <w:contextualSpacing/>
        <w:rPr>
          <w:sz w:val="28"/>
          <w:szCs w:val="28"/>
        </w:rPr>
      </w:pPr>
    </w:p>
    <w:p w:rsid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sz w:val="28"/>
          <w:szCs w:val="28"/>
        </w:rPr>
      </w:pPr>
      <w:r w:rsidRPr="006246E0">
        <w:rPr>
          <w:sz w:val="28"/>
          <w:szCs w:val="28"/>
        </w:rPr>
        <w:t>od 16. 9. program produženoga boravka, koji se organizira za učenike drugih i trećih razreda, moći će ostvariti oni roditelji koji su podmirili dugovanje za školsku kuhinju i/ili produženi boravak</w:t>
      </w:r>
    </w:p>
    <w:p w:rsidR="006246E0" w:rsidRPr="006246E0" w:rsidRDefault="006246E0" w:rsidP="006246E0">
      <w:pPr>
        <w:spacing w:after="0" w:line="256" w:lineRule="auto"/>
        <w:ind w:left="1440"/>
        <w:contextualSpacing/>
        <w:rPr>
          <w:sz w:val="28"/>
          <w:szCs w:val="28"/>
        </w:rPr>
      </w:pPr>
    </w:p>
    <w:p w:rsid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sz w:val="28"/>
          <w:szCs w:val="28"/>
        </w:rPr>
      </w:pPr>
      <w:r w:rsidRPr="006246E0">
        <w:rPr>
          <w:sz w:val="28"/>
          <w:szCs w:val="28"/>
        </w:rPr>
        <w:t>krajnji rok za podmirenje dugovanja za školsku kuhinju i/ili program roduženog boravka je 13. 9.</w:t>
      </w:r>
    </w:p>
    <w:p w:rsidR="006246E0" w:rsidRPr="006246E0" w:rsidRDefault="006246E0" w:rsidP="006246E0">
      <w:pPr>
        <w:spacing w:after="0" w:line="256" w:lineRule="auto"/>
        <w:ind w:left="1440"/>
        <w:contextualSpacing/>
        <w:rPr>
          <w:sz w:val="28"/>
          <w:szCs w:val="28"/>
        </w:rPr>
      </w:pPr>
    </w:p>
    <w:p w:rsidR="006246E0" w:rsidRPr="006246E0" w:rsidRDefault="006246E0" w:rsidP="006246E0">
      <w:pPr>
        <w:numPr>
          <w:ilvl w:val="1"/>
          <w:numId w:val="1"/>
        </w:numPr>
        <w:spacing w:after="0" w:line="256" w:lineRule="auto"/>
        <w:contextualSpacing/>
        <w:rPr>
          <w:sz w:val="28"/>
          <w:szCs w:val="28"/>
        </w:rPr>
      </w:pPr>
      <w:r w:rsidRPr="006246E0">
        <w:rPr>
          <w:sz w:val="28"/>
          <w:szCs w:val="28"/>
        </w:rPr>
        <w:t>roditelji koji nisu podmirili dugovanja neće moći potpisati nove ugovore za prehranu, odnosno za program produženoga boravka</w:t>
      </w:r>
      <w:r>
        <w:rPr>
          <w:sz w:val="28"/>
          <w:szCs w:val="28"/>
        </w:rPr>
        <w:t xml:space="preserve"> u školskoj godini 2019./2020.</w:t>
      </w:r>
    </w:p>
    <w:p w:rsidR="00BC7BE2" w:rsidRDefault="00BC7BE2"/>
    <w:p w:rsidR="006246E0" w:rsidRDefault="006246E0"/>
    <w:p w:rsidR="006246E0" w:rsidRDefault="006246E0"/>
    <w:p w:rsidR="006246E0" w:rsidRDefault="006246E0"/>
    <w:p w:rsidR="006246E0" w:rsidRDefault="006246E0" w:rsidP="006246E0">
      <w:pPr>
        <w:jc w:val="right"/>
        <w:rPr>
          <w:sz w:val="24"/>
          <w:szCs w:val="24"/>
        </w:rPr>
      </w:pPr>
      <w:r w:rsidRPr="006246E0">
        <w:rPr>
          <w:sz w:val="24"/>
          <w:szCs w:val="24"/>
        </w:rPr>
        <w:t>Ravnatel</w:t>
      </w:r>
      <w:r>
        <w:rPr>
          <w:sz w:val="24"/>
          <w:szCs w:val="24"/>
        </w:rPr>
        <w:t>j Osnovne škole Ivana Gundulića</w:t>
      </w:r>
    </w:p>
    <w:p w:rsidR="006246E0" w:rsidRPr="006246E0" w:rsidRDefault="006246E0" w:rsidP="006246E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6246E0">
        <w:rPr>
          <w:sz w:val="24"/>
          <w:szCs w:val="24"/>
        </w:rPr>
        <w:t>Zoran Čorkalo, prof.</w:t>
      </w:r>
    </w:p>
    <w:sectPr w:rsidR="006246E0" w:rsidRPr="006246E0" w:rsidSect="006246E0">
      <w:footerReference w:type="default" r:id="rId5"/>
      <w:pgSz w:w="11906" w:h="16838"/>
      <w:pgMar w:top="1843" w:right="1440" w:bottom="709" w:left="1440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63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55E" w:rsidRDefault="00624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895" w:rsidRDefault="006246E0" w:rsidP="006D0BAE">
    <w:pPr>
      <w:pStyle w:val="Footer"/>
      <w:tabs>
        <w:tab w:val="left" w:pos="213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006F"/>
    <w:multiLevelType w:val="hybridMultilevel"/>
    <w:tmpl w:val="6B066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0"/>
    <w:rsid w:val="006246E0"/>
    <w:rsid w:val="00B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61A60-B80B-4CB8-AA10-C0AEA82D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2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E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2019-08-30T11:05:00Z</dcterms:created>
  <dcterms:modified xsi:type="dcterms:W3CDTF">2019-08-30T11:08:00Z</dcterms:modified>
</cp:coreProperties>
</file>