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9393" w14:textId="77777777" w:rsidR="00C0065D" w:rsidRDefault="00C0065D" w:rsidP="00C006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OSNOVNA ŠKOLA IVANA GUNDULIĆA</w:t>
      </w:r>
    </w:p>
    <w:p w14:paraId="7DB94AC9" w14:textId="77777777" w:rsidR="00C0065D" w:rsidRDefault="00C0065D" w:rsidP="00C006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Gundulićeva 23a</w:t>
      </w:r>
    </w:p>
    <w:p w14:paraId="4876FFCC" w14:textId="77777777" w:rsidR="00C0065D" w:rsidRDefault="00C0065D" w:rsidP="00C006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10000 Zagreb </w:t>
      </w:r>
    </w:p>
    <w:p w14:paraId="18401BD7" w14:textId="77777777" w:rsidR="00C0065D" w:rsidRDefault="00C0065D" w:rsidP="00C006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KLASA: 602-01/19-01/70</w:t>
      </w:r>
    </w:p>
    <w:p w14:paraId="6E78BBB4" w14:textId="77777777" w:rsidR="00C0065D" w:rsidRDefault="00C0065D" w:rsidP="00C006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URBROJ: 251-119-19-01 </w:t>
      </w:r>
    </w:p>
    <w:p w14:paraId="28C5D5DD" w14:textId="77777777" w:rsidR="00C0065D" w:rsidRDefault="00C0065D" w:rsidP="00C0065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Zagrebu, 30.10.2019. </w:t>
      </w:r>
    </w:p>
    <w:p w14:paraId="48AA414C" w14:textId="77777777" w:rsidR="00C0065D" w:rsidRDefault="00C0065D" w:rsidP="00C0065D">
      <w:pPr>
        <w:rPr>
          <w:sz w:val="20"/>
          <w:szCs w:val="20"/>
        </w:rPr>
      </w:pPr>
    </w:p>
    <w:p w14:paraId="4697DB6C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AC99DC5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33B658BF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Na temelju članka 34. Zakona o fiskalnoj odgovornosti (Narodne novine, br. 111/18) i članka 7. Uredbe o sastavljanju i predaji Izjave o fiskalnoj odgovornosti (Narodne novine, broj 95/19), ravnatelj Osnovne škole Ivana Gundulića, prof., dana 30. 10. 2019. godine donosi </w:t>
      </w:r>
    </w:p>
    <w:p w14:paraId="75776A7B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013CDB63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PROCEDURU NAPLATE PRIHODA</w:t>
      </w:r>
    </w:p>
    <w:p w14:paraId="16B90B42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53F18F7C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Članak 1.</w:t>
      </w:r>
    </w:p>
    <w:p w14:paraId="751A6957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Ovim aktom utvrđuje se Procedura naplate dospjelih nenaplaćenih prihoda, osim ako posebnim propisom nije utvrđeno drugačije. </w:t>
      </w:r>
    </w:p>
    <w:p w14:paraId="1148164F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158C972A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Članak 2.</w:t>
      </w:r>
    </w:p>
    <w:p w14:paraId="4D8FDE27" w14:textId="77777777" w:rsidR="00C0065D" w:rsidRDefault="00C0065D" w:rsidP="00C0065D">
      <w:pPr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Postupak naplate dospjelih nenaplaćenih potraživanja vrši se po sljedećoj proceduri:</w:t>
      </w:r>
    </w:p>
    <w:tbl>
      <w:tblPr>
        <w:tblStyle w:val="ListTable6Colorful-Accent6"/>
        <w:tblW w:w="10207" w:type="dxa"/>
        <w:tblInd w:w="-176" w:type="dxa"/>
        <w:tblLook w:val="04A0" w:firstRow="1" w:lastRow="0" w:firstColumn="1" w:lastColumn="0" w:noHBand="0" w:noVBand="1"/>
      </w:tblPr>
      <w:tblGrid>
        <w:gridCol w:w="2581"/>
        <w:gridCol w:w="2405"/>
        <w:gridCol w:w="2528"/>
        <w:gridCol w:w="2693"/>
      </w:tblGrid>
      <w:tr w:rsidR="00C0065D" w14:paraId="5A82BE9B" w14:textId="77777777" w:rsidTr="00C00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 w:themeFill="accent6" w:themeFillTint="99"/>
            <w:hideMark/>
          </w:tcPr>
          <w:p w14:paraId="234A6B57" w14:textId="77777777" w:rsidR="00C0065D" w:rsidRDefault="00C0065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bookmarkStart w:id="0" w:name="_Hlk33101900"/>
            <w:r>
              <w:rPr>
                <w:rFonts w:asciiTheme="minorHAnsi" w:hAnsiTheme="minorHAnsi"/>
                <w:sz w:val="24"/>
                <w:szCs w:val="24"/>
              </w:rPr>
              <w:t xml:space="preserve">Naziv radnje       </w:t>
            </w:r>
          </w:p>
        </w:tc>
        <w:tc>
          <w:tcPr>
            <w:tcW w:w="2405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 w:themeFill="accent6" w:themeFillTint="99"/>
            <w:hideMark/>
          </w:tcPr>
          <w:p w14:paraId="7904B507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Tko radnju poduzima</w:t>
            </w:r>
          </w:p>
        </w:tc>
        <w:tc>
          <w:tcPr>
            <w:tcW w:w="2528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 w:themeFill="accent6" w:themeFillTint="99"/>
            <w:hideMark/>
          </w:tcPr>
          <w:p w14:paraId="44A1D83C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Naziv dokumenta        </w:t>
            </w:r>
          </w:p>
        </w:tc>
        <w:tc>
          <w:tcPr>
            <w:tcW w:w="2693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 w:themeFill="accent6" w:themeFillTint="99"/>
            <w:hideMark/>
          </w:tcPr>
          <w:p w14:paraId="0FF15808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Rok za poduzimanje </w:t>
            </w:r>
          </w:p>
          <w:p w14:paraId="38CAE367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radnje</w:t>
            </w:r>
          </w:p>
        </w:tc>
      </w:tr>
      <w:tr w:rsidR="00C0065D" w14:paraId="5FA57483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7387E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</w:rPr>
              <w:t>Dostava podataka</w:t>
            </w:r>
          </w:p>
          <w:p w14:paraId="2F9F211A" w14:textId="77777777" w:rsidR="00C0065D" w:rsidRDefault="00C0065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</w:rPr>
              <w:t>Računovodstvu potrebnih za izdavanje računa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5A86F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tajništvo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B5076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 xml:space="preserve">Zahtjev korisnika i izdano </w:t>
            </w:r>
          </w:p>
          <w:p w14:paraId="63AAAA2A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uvjerenje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EEB4B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color w:val="auto"/>
              </w:rPr>
              <w:t xml:space="preserve">tjedno </w:t>
            </w:r>
          </w:p>
        </w:tc>
      </w:tr>
      <w:tr w:rsidR="00C0065D" w14:paraId="54D2F256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39E61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Izdavanje/izrada računa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FD272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8925C6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Računi, zaduženja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7AE5EA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mjesečno</w:t>
            </w:r>
          </w:p>
        </w:tc>
      </w:tr>
      <w:tr w:rsidR="00C0065D" w14:paraId="03E63ADF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7AD27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Ovjera i potpis računa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AA77D4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ravnatelj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3BE81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Račun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870476F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dva dana od izrade računa</w:t>
            </w:r>
          </w:p>
          <w:p w14:paraId="46714EBB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0065D" w14:paraId="16B6EAF3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6D35CF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Slanje izlaznog računa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B613E7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264642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Knjiga izlazne pošte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1470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dana nakon ovjere</w:t>
            </w:r>
          </w:p>
        </w:tc>
      </w:tr>
      <w:tr w:rsidR="00C0065D" w14:paraId="50AA28A9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02603317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F949F6B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Unos podataka u sustav (knjiženje izlaznih računa)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3B4B034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05D88DB1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5FC067C3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35980F9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Knjiga izlaznih računa, Glavna knjiga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BB5C831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CDE3D5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unutar mjesec dana na koji se račun odnosi</w:t>
            </w:r>
          </w:p>
        </w:tc>
      </w:tr>
      <w:tr w:rsidR="00C0065D" w14:paraId="64FF7E23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6C3C5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Evidentiranje naplaćenih prihoda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13760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E663C5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Knjiga ulaznih računa, Glavna knjiga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E6D30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tjedno</w:t>
            </w:r>
          </w:p>
        </w:tc>
      </w:tr>
      <w:tr w:rsidR="00C0065D" w14:paraId="0FC6053C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3896EB4B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0CD6947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Praćenje naplate prihoda (analitika)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34C71C8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6B5C6D9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569A275B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2E4B48F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Izvadak po poslovnom računu / blagajnički izvještaj - uplatnice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EFBE5F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A67160E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tjedno</w:t>
            </w:r>
          </w:p>
        </w:tc>
      </w:tr>
      <w:tr w:rsidR="00C0065D" w14:paraId="14BF1627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382B9" w14:textId="77777777" w:rsidR="00C0065D" w:rsidRDefault="00C0065D">
            <w:pPr>
              <w:spacing w:line="240" w:lineRule="auto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Utvrđivanje stanja dospjelih i nenaplaćenih potraživanja/prihoda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97AC853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63FF2D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75415842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6E3C001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Izvod otvorenih stavaka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A49D315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0D33BBFA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mjesečno</w:t>
            </w:r>
          </w:p>
        </w:tc>
      </w:tr>
      <w:tr w:rsidR="00C0065D" w14:paraId="7AAFC213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01C18FB8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9B32622" w14:textId="77777777" w:rsidR="00C0065D" w:rsidRDefault="00C0065D">
            <w:pPr>
              <w:spacing w:line="240" w:lineRule="auto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Upozoravanje i izdavanje opomena i opomena pred tužbu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68CAF192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4CA24B53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09308E77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26D62082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Opomene i opomene pred tužbu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FA9D452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3143375D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tijekom godine</w:t>
            </w:r>
          </w:p>
        </w:tc>
      </w:tr>
      <w:tr w:rsidR="00C0065D" w14:paraId="2DA59A50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B54432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Donošenje odluke o prisilnoj naplati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potraživanja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05FE38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F66BD5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Odluka o prisilnoj naplati potraživanja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939AC8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tijekom godine</w:t>
            </w:r>
          </w:p>
        </w:tc>
      </w:tr>
      <w:tr w:rsidR="00C0065D" w14:paraId="708CFE40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1DB69E" w14:textId="77777777" w:rsidR="00C0065D" w:rsidRDefault="00C0065D">
            <w:pPr>
              <w:spacing w:line="240" w:lineRule="auto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Ovrha-prisilna naplata potraživanja u skladu s Ovršnim zakonom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3B726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tajništvo / odvjetnik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C5E7EC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Ovršni postupak kod javnog bilježnika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5F2EA3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 dana nakon donošenja Odluke</w:t>
            </w:r>
          </w:p>
        </w:tc>
      </w:tr>
      <w:tr w:rsidR="00C0065D" w14:paraId="227FBBC4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6C02D1B0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43333144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DF5DFF0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C9CB2AE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0065D" w14:paraId="129B3F91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1953201A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25034D61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0ABC441B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738D6652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bookmarkEnd w:id="0"/>
    </w:tbl>
    <w:p w14:paraId="68E2672E" w14:textId="77777777" w:rsidR="00C0065D" w:rsidRDefault="00C0065D" w:rsidP="00C0065D"/>
    <w:p w14:paraId="509D30D1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Ako po isteku roka nije naplaćen dug za koji je poslana opomena, računovodstvo o tome obavještava čelnika koji donosi Odluku o prisilnoj naplati potraživanja te se pokreće ovršni postupak kod javnog bilježnika. </w:t>
      </w:r>
    </w:p>
    <w:p w14:paraId="3966AB5A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Ovršni postupak se pokreće za dugovanja u visini većoj od 500,00 kn po jednom dužniku.</w:t>
      </w:r>
    </w:p>
    <w:p w14:paraId="32C864FA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tbl>
      <w:tblPr>
        <w:tblpPr w:leftFromText="180" w:rightFromText="180" w:bottomFromText="160" w:vertAnchor="text" w:horzAnchor="margin" w:tblpY="-257"/>
        <w:tblOverlap w:val="never"/>
        <w:tblW w:w="8490" w:type="dxa"/>
        <w:tblLayout w:type="fixed"/>
        <w:tblLook w:val="04A0" w:firstRow="1" w:lastRow="0" w:firstColumn="1" w:lastColumn="0" w:noHBand="0" w:noVBand="1"/>
      </w:tblPr>
      <w:tblGrid>
        <w:gridCol w:w="2123"/>
        <w:gridCol w:w="2123"/>
        <w:gridCol w:w="2122"/>
        <w:gridCol w:w="2122"/>
      </w:tblGrid>
      <w:tr w:rsidR="00C0065D" w14:paraId="43179E83" w14:textId="77777777" w:rsidTr="00C0065D">
        <w:trPr>
          <w:trHeight w:val="276"/>
        </w:trPr>
        <w:tc>
          <w:tcPr>
            <w:tcW w:w="2123" w:type="dxa"/>
          </w:tcPr>
          <w:p w14:paraId="4CD69706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F6C909A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62F45276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520C75FF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0065D" w14:paraId="47B71EB6" w14:textId="77777777" w:rsidTr="00C0065D">
        <w:trPr>
          <w:trHeight w:val="276"/>
        </w:trPr>
        <w:tc>
          <w:tcPr>
            <w:tcW w:w="2123" w:type="dxa"/>
          </w:tcPr>
          <w:p w14:paraId="7C28F07C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499ED0A3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6CB6E656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3FAF6B60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572207FA" w14:textId="77777777" w:rsidR="00C0065D" w:rsidRDefault="00C0065D" w:rsidP="00C0065D">
      <w:pPr>
        <w:tabs>
          <w:tab w:val="left" w:pos="1410"/>
        </w:tabs>
      </w:pPr>
    </w:p>
    <w:tbl>
      <w:tblPr>
        <w:tblStyle w:val="ListTable6Colorful-Accent6"/>
        <w:tblW w:w="10207" w:type="dxa"/>
        <w:tblInd w:w="-176" w:type="dxa"/>
        <w:tblLook w:val="04A0" w:firstRow="1" w:lastRow="0" w:firstColumn="1" w:lastColumn="0" w:noHBand="0" w:noVBand="1"/>
      </w:tblPr>
      <w:tblGrid>
        <w:gridCol w:w="2581"/>
        <w:gridCol w:w="2405"/>
        <w:gridCol w:w="2528"/>
        <w:gridCol w:w="2693"/>
      </w:tblGrid>
      <w:tr w:rsidR="00C0065D" w14:paraId="2275F158" w14:textId="77777777" w:rsidTr="00C00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/>
            <w:hideMark/>
          </w:tcPr>
          <w:p w14:paraId="4F98F62F" w14:textId="77777777" w:rsidR="00C0065D" w:rsidRDefault="00C0065D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Naziv radnje       </w:t>
            </w:r>
          </w:p>
        </w:tc>
        <w:tc>
          <w:tcPr>
            <w:tcW w:w="2405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/>
            <w:hideMark/>
          </w:tcPr>
          <w:p w14:paraId="3A294649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Tko radnju poduzima</w:t>
            </w:r>
          </w:p>
        </w:tc>
        <w:tc>
          <w:tcPr>
            <w:tcW w:w="2528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/>
            <w:hideMark/>
          </w:tcPr>
          <w:p w14:paraId="5C7A36DC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Naziv dokumenta        </w:t>
            </w:r>
          </w:p>
        </w:tc>
        <w:tc>
          <w:tcPr>
            <w:tcW w:w="2693" w:type="dxa"/>
            <w:tcBorders>
              <w:top w:val="single" w:sz="4" w:space="0" w:color="70AD47" w:themeColor="accent6"/>
              <w:left w:val="nil"/>
              <w:right w:val="nil"/>
            </w:tcBorders>
            <w:shd w:val="clear" w:color="auto" w:fill="A8D08D"/>
            <w:hideMark/>
          </w:tcPr>
          <w:p w14:paraId="579775AE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Rok za poduzimanje </w:t>
            </w:r>
          </w:p>
          <w:p w14:paraId="688A734B" w14:textId="77777777" w:rsidR="00C0065D" w:rsidRDefault="00C0065D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radnje</w:t>
            </w:r>
          </w:p>
        </w:tc>
      </w:tr>
      <w:tr w:rsidR="00C0065D" w14:paraId="0B2FE255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8826E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Utvrđivanje knjigovodstvenog stanja dužnika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70780C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BA4623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Knjigovodstvene kartice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21AE7E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tijekom godine</w:t>
            </w:r>
          </w:p>
        </w:tc>
      </w:tr>
      <w:tr w:rsidR="00C0065D" w14:paraId="52669E70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A8017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Prikupljanje dokumentacije za ovršni postupak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0C872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 / tajništvo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6B24D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Knjigovodstvene kartice ili računi / opomena s povratnicom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31B98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Prije isteka roka za zastaru potraživanja</w:t>
            </w:r>
          </w:p>
        </w:tc>
      </w:tr>
      <w:tr w:rsidR="00C0065D" w14:paraId="76342CB7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91138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Izrada prijedloga za ovrhu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665B7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tajništvo 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28E52F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Nacrt prijedloga za ovrhu Općinskom sudu ili javnom bilježniku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D35C3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Najkasnije 2 dana od pokretanja postupka</w:t>
            </w:r>
          </w:p>
        </w:tc>
      </w:tr>
      <w:tr w:rsidR="00C0065D" w14:paraId="3E65EE39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44F22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Ovjera i potpis prijedloga za ovrhu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7C9F80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ravnatelj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FFA44C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Prijedlog za ovrhu Općinskom sudu ili javnom bilježniku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4EFDA8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Najkasnije 2 dana od izrade prijedloga</w:t>
            </w:r>
          </w:p>
        </w:tc>
      </w:tr>
      <w:tr w:rsidR="00C0065D" w14:paraId="324BF568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0D287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Dostava prijedloga za ovrhu Javnom bilježniku ili Općinskom sudu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96C5E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tajništvo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1CF3E7F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569D5ACA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Knjiga izlazne pošte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0CA40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Najkasnije 2 dana od izrade prijedloga </w:t>
            </w:r>
          </w:p>
        </w:tc>
      </w:tr>
      <w:tr w:rsidR="00C0065D" w14:paraId="7AC9CFF7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26FDF" w14:textId="77777777" w:rsidR="00C0065D" w:rsidRDefault="00C0065D">
            <w:pPr>
              <w:spacing w:line="240" w:lineRule="auto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Dostava pravomoćnih rješenja FINA-i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5A96BB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računovodstvo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539CE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Pravomoćno rješenja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84AE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Najkasnije 2 dana od primitka pravomoćnih rješenja</w:t>
            </w:r>
          </w:p>
        </w:tc>
      </w:tr>
      <w:tr w:rsidR="00C0065D" w14:paraId="1AE1E3C8" w14:textId="77777777" w:rsidTr="00C006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14:paraId="2B3C1EE2" w14:textId="77777777" w:rsidR="00C0065D" w:rsidRDefault="00C0065D">
            <w:pPr>
              <w:spacing w:line="240" w:lineRule="auto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3C798A29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14:paraId="1DB61A5E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E1E48F5" w14:textId="77777777" w:rsidR="00C0065D" w:rsidRDefault="00C006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0065D" w14:paraId="0BC6765E" w14:textId="77777777" w:rsidTr="00C006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1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66EC1E09" w14:textId="77777777" w:rsidR="00C0065D" w:rsidRDefault="00C0065D">
            <w:pPr>
              <w:spacing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0B4929D2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10D61C02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70AD47" w:themeColor="accent6"/>
              <w:right w:val="nil"/>
            </w:tcBorders>
          </w:tcPr>
          <w:p w14:paraId="00FD2D7B" w14:textId="77777777" w:rsidR="00C0065D" w:rsidRDefault="00C006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57B7ADD8" w14:textId="77777777" w:rsidR="00C0065D" w:rsidRDefault="00C0065D" w:rsidP="00C0065D"/>
    <w:p w14:paraId="3C951791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Članak 3.</w:t>
      </w:r>
    </w:p>
    <w:p w14:paraId="3EB5DA9C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Ova Procedura donosi se 30.10.2019. i stupa na snagu prvog dana od dana donošenja te će se objaviti na mrežnim stranicama škole. </w:t>
      </w:r>
    </w:p>
    <w:p w14:paraId="619070B5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7D40A804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347AA09C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5F703D96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RAVNATELJ</w:t>
      </w:r>
    </w:p>
    <w:p w14:paraId="6FF7972E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086FAAF0" w14:textId="77777777" w:rsidR="00C0065D" w:rsidRDefault="00C0065D" w:rsidP="00C0065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3EFD69F7" w14:textId="77777777" w:rsidR="00C0065D" w:rsidRDefault="00C0065D" w:rsidP="00C0065D">
      <w:pPr>
        <w:ind w:firstLine="720"/>
        <w:jc w:val="right"/>
      </w:pPr>
      <w:r>
        <w:rPr>
          <w:rFonts w:ascii="Verdana" w:hAnsi="Verdana" w:cs="Verdana"/>
          <w:color w:val="000000"/>
          <w:sz w:val="18"/>
          <w:szCs w:val="18"/>
        </w:rPr>
        <w:t>Zoran Čorkalo, prof.</w:t>
      </w:r>
    </w:p>
    <w:p w14:paraId="1AD70C17" w14:textId="77777777" w:rsidR="00C0065D" w:rsidRDefault="00C0065D" w:rsidP="00C0065D">
      <w:pPr>
        <w:ind w:firstLine="720"/>
      </w:pPr>
    </w:p>
    <w:p w14:paraId="46F77C49" w14:textId="77777777" w:rsidR="00C0065D" w:rsidRDefault="00C0065D" w:rsidP="00C0065D"/>
    <w:p w14:paraId="1F67E3A0" w14:textId="77777777" w:rsidR="00C0065D" w:rsidRDefault="00C0065D" w:rsidP="00C0065D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19"/>
        <w:gridCol w:w="2219"/>
        <w:gridCol w:w="2219"/>
        <w:gridCol w:w="2219"/>
      </w:tblGrid>
      <w:tr w:rsidR="00C0065D" w14:paraId="2BB20E66" w14:textId="77777777" w:rsidTr="00C0065D">
        <w:trPr>
          <w:trHeight w:val="415"/>
        </w:trPr>
        <w:tc>
          <w:tcPr>
            <w:tcW w:w="2219" w:type="dxa"/>
          </w:tcPr>
          <w:p w14:paraId="6F942233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14:paraId="20F0FDC2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14:paraId="5843BF6F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14:paraId="3A13FBDD" w14:textId="77777777" w:rsidR="00C0065D" w:rsidRDefault="00C0065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68DF32F9" w14:textId="77777777" w:rsidR="00C0065D" w:rsidRDefault="00C0065D" w:rsidP="00C0065D"/>
    <w:p w14:paraId="32C63209" w14:textId="77777777" w:rsidR="00B5366F" w:rsidRDefault="00B5366F">
      <w:bookmarkStart w:id="1" w:name="_GoBack"/>
      <w:bookmarkEnd w:id="1"/>
    </w:p>
    <w:sectPr w:rsidR="00B536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BD"/>
    <w:rsid w:val="007907BD"/>
    <w:rsid w:val="00B5366F"/>
    <w:rsid w:val="00C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6F70-7C74-4A59-9E47-680F04F7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5D"/>
    <w:pPr>
      <w:spacing w:line="256" w:lineRule="auto"/>
    </w:pPr>
    <w:rPr>
      <w:rFonts w:eastAsiaTheme="minorEastAsia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065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</w:rPr>
  </w:style>
  <w:style w:type="table" w:styleId="ListTable6Colorful-Accent6">
    <w:name w:val="List Table 6 Colorful Accent 6"/>
    <w:basedOn w:val="TableNormal"/>
    <w:uiPriority w:val="51"/>
    <w:rsid w:val="00C0065D"/>
    <w:pPr>
      <w:spacing w:after="0" w:line="240" w:lineRule="auto"/>
    </w:pPr>
    <w:rPr>
      <w:rFonts w:eastAsiaTheme="minorEastAsia" w:cs="Times New Roman"/>
      <w:color w:val="538135" w:themeColor="accent6" w:themeShade="BF"/>
      <w:lang w:eastAsia="hr-HR"/>
    </w:rPr>
    <w:tblPr>
      <w:tblStyleRowBandSize w:val="1"/>
      <w:tblStyleColBandSize w:val="1"/>
      <w:tblInd w:w="0" w:type="nil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shd w:val="clear" w:color="auto" w:fill="E2EFD9" w:themeFill="accent6" w:themeFillTint="33"/>
      </w:tcPr>
    </w:tblStylePr>
    <w:tblStylePr w:type="band1Horz">
      <w:rPr>
        <w:rFonts w:ascii="Calibri" w:hAnsi="Calibri" w:cs="Times New Roman" w:hint="default"/>
      </w:rPr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2020-02-21T13:27:00Z</dcterms:created>
  <dcterms:modified xsi:type="dcterms:W3CDTF">2020-02-21T13:28:00Z</dcterms:modified>
</cp:coreProperties>
</file>