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B0C6E" w14:textId="77777777" w:rsidR="009D3F2B" w:rsidRDefault="009D3F2B" w:rsidP="009D3F2B">
      <w:pPr>
        <w:pStyle w:val="Default"/>
      </w:pPr>
    </w:p>
    <w:p w14:paraId="7D88A0F0" w14:textId="52373E97" w:rsidR="009D3F2B" w:rsidRDefault="009D3F2B" w:rsidP="009D3F2B">
      <w:pPr>
        <w:pStyle w:val="Default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OSNOVNA ŠKOLA IVANA GUNDULIĆA </w:t>
      </w:r>
    </w:p>
    <w:p w14:paraId="7D93143D" w14:textId="07307EBE" w:rsidR="009D3F2B" w:rsidRDefault="009D3F2B" w:rsidP="009D3F2B">
      <w:pPr>
        <w:pStyle w:val="Default"/>
        <w:contextualSpacing/>
        <w:rPr>
          <w:sz w:val="18"/>
          <w:szCs w:val="18"/>
        </w:rPr>
      </w:pPr>
      <w:r>
        <w:rPr>
          <w:sz w:val="18"/>
          <w:szCs w:val="18"/>
        </w:rPr>
        <w:t>Gundulićeva 23a</w:t>
      </w:r>
    </w:p>
    <w:p w14:paraId="0E7C6E83" w14:textId="1064BC1F" w:rsidR="009D3F2B" w:rsidRDefault="009D3F2B" w:rsidP="009D3F2B">
      <w:pPr>
        <w:pStyle w:val="Default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10000 Zagreb </w:t>
      </w:r>
    </w:p>
    <w:p w14:paraId="56A83EED" w14:textId="005AFDDB" w:rsidR="009D3F2B" w:rsidRDefault="009D3F2B" w:rsidP="009D3F2B">
      <w:pPr>
        <w:pStyle w:val="Default"/>
        <w:contextualSpacing/>
        <w:rPr>
          <w:sz w:val="18"/>
          <w:szCs w:val="18"/>
        </w:rPr>
      </w:pPr>
      <w:r>
        <w:rPr>
          <w:sz w:val="18"/>
          <w:szCs w:val="18"/>
        </w:rPr>
        <w:t>KLASA: 602-01/19-01/6</w:t>
      </w:r>
      <w:r w:rsidR="009965D2">
        <w:rPr>
          <w:sz w:val="18"/>
          <w:szCs w:val="18"/>
        </w:rPr>
        <w:t>6</w:t>
      </w:r>
      <w:bookmarkStart w:id="0" w:name="_GoBack"/>
      <w:bookmarkEnd w:id="0"/>
    </w:p>
    <w:p w14:paraId="0F82F1CD" w14:textId="5EB10EB0" w:rsidR="009D3F2B" w:rsidRDefault="009D3F2B" w:rsidP="009D3F2B">
      <w:pPr>
        <w:pStyle w:val="Default"/>
        <w:contextualSpacing/>
        <w:rPr>
          <w:sz w:val="18"/>
          <w:szCs w:val="18"/>
        </w:rPr>
      </w:pPr>
      <w:r>
        <w:rPr>
          <w:sz w:val="18"/>
          <w:szCs w:val="18"/>
        </w:rPr>
        <w:t>URBROJ: 251-1</w:t>
      </w:r>
      <w:r w:rsidR="00072C5D">
        <w:rPr>
          <w:sz w:val="18"/>
          <w:szCs w:val="18"/>
        </w:rPr>
        <w:t>19</w:t>
      </w:r>
      <w:r>
        <w:rPr>
          <w:sz w:val="18"/>
          <w:szCs w:val="18"/>
        </w:rPr>
        <w:t xml:space="preserve">-19-01 </w:t>
      </w:r>
    </w:p>
    <w:p w14:paraId="2D8307EF" w14:textId="735740D4" w:rsidR="009D3F2B" w:rsidRDefault="009D3F2B" w:rsidP="009D3F2B">
      <w:pPr>
        <w:pStyle w:val="Default"/>
        <w:contextualSpacing/>
        <w:rPr>
          <w:sz w:val="18"/>
          <w:szCs w:val="18"/>
        </w:rPr>
      </w:pPr>
      <w:r>
        <w:rPr>
          <w:sz w:val="18"/>
          <w:szCs w:val="18"/>
        </w:rPr>
        <w:t>U Zagrebu</w:t>
      </w:r>
      <w:r w:rsidR="00072C5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30.10.2019. </w:t>
      </w:r>
    </w:p>
    <w:p w14:paraId="60E3BE5F" w14:textId="77777777" w:rsidR="009D3F2B" w:rsidRDefault="009D3F2B" w:rsidP="009D3F2B">
      <w:pPr>
        <w:pStyle w:val="Default"/>
        <w:contextualSpacing/>
        <w:rPr>
          <w:sz w:val="18"/>
          <w:szCs w:val="18"/>
        </w:rPr>
      </w:pPr>
    </w:p>
    <w:p w14:paraId="16D43A16" w14:textId="1DCA3ADC" w:rsidR="009D3F2B" w:rsidRPr="009D3F2B" w:rsidRDefault="009D3F2B" w:rsidP="009D3F2B">
      <w:pPr>
        <w:pStyle w:val="Default"/>
        <w:contextualSpacing/>
        <w:jc w:val="both"/>
        <w:rPr>
          <w:sz w:val="20"/>
          <w:szCs w:val="20"/>
        </w:rPr>
      </w:pPr>
      <w:r w:rsidRPr="009D3F2B">
        <w:rPr>
          <w:sz w:val="20"/>
          <w:szCs w:val="20"/>
        </w:rPr>
        <w:t xml:space="preserve">Na temelju članka 118. Zakona o odgoju i obrazovanju (Narodne novine, br. 87/08, 86/09, 92/10, 105/10, 90/11, 5/12, 16/12, 86/12, 126/12, 94/13, 152/14, 07/17, 68/18) i članka 57. Statuta Osnovne škole, a u vezi sa člankom 34. Zakona o fiskalnoj odgovornosti (Narodne novine, br. 111/18) i članka 7. Uredbe o sastavljanju i predaji Izjave o fiskalnoj odgovornosti (Narodne novine, broj 95/19), ravnatelj Osnovne škole </w:t>
      </w:r>
      <w:r>
        <w:rPr>
          <w:sz w:val="20"/>
          <w:szCs w:val="20"/>
        </w:rPr>
        <w:t>Ivana Gundulića</w:t>
      </w:r>
      <w:r w:rsidRPr="009D3F2B">
        <w:rPr>
          <w:sz w:val="20"/>
          <w:szCs w:val="20"/>
        </w:rPr>
        <w:t xml:space="preserve">, </w:t>
      </w:r>
      <w:r>
        <w:rPr>
          <w:sz w:val="20"/>
          <w:szCs w:val="20"/>
        </w:rPr>
        <w:t>Zoran Čorkalo</w:t>
      </w:r>
      <w:r w:rsidRPr="009D3F2B">
        <w:rPr>
          <w:sz w:val="20"/>
          <w:szCs w:val="20"/>
        </w:rPr>
        <w:t xml:space="preserve">, prof., dana 30. 10. 2019. godine donosi </w:t>
      </w:r>
    </w:p>
    <w:p w14:paraId="5450B0C6" w14:textId="77777777" w:rsidR="009D3F2B" w:rsidRPr="009D3F2B" w:rsidRDefault="009D3F2B" w:rsidP="009D3F2B">
      <w:pPr>
        <w:pStyle w:val="Default"/>
        <w:contextualSpacing/>
        <w:jc w:val="both"/>
        <w:rPr>
          <w:sz w:val="20"/>
          <w:szCs w:val="20"/>
        </w:rPr>
      </w:pPr>
    </w:p>
    <w:p w14:paraId="66C524CC" w14:textId="008E1117" w:rsidR="009D3F2B" w:rsidRDefault="009D3F2B" w:rsidP="009D3F2B">
      <w:pPr>
        <w:pStyle w:val="Default"/>
        <w:contextualSpacing/>
        <w:jc w:val="center"/>
        <w:rPr>
          <w:b/>
          <w:bCs/>
          <w:sz w:val="20"/>
          <w:szCs w:val="20"/>
        </w:rPr>
      </w:pPr>
      <w:r w:rsidRPr="009D3F2B">
        <w:rPr>
          <w:b/>
          <w:bCs/>
          <w:sz w:val="20"/>
          <w:szCs w:val="20"/>
        </w:rPr>
        <w:t>PROCEDURU IZDAVANJA I OBRAČUNAVANJA PUTNIH NALOGA</w:t>
      </w:r>
    </w:p>
    <w:p w14:paraId="1E2D8F66" w14:textId="54E2FCF1" w:rsidR="009D3F2B" w:rsidRDefault="009D3F2B" w:rsidP="009D3F2B">
      <w:pPr>
        <w:pStyle w:val="Default"/>
        <w:contextualSpacing/>
        <w:jc w:val="both"/>
        <w:rPr>
          <w:b/>
          <w:bCs/>
          <w:sz w:val="20"/>
          <w:szCs w:val="20"/>
        </w:rPr>
      </w:pPr>
    </w:p>
    <w:p w14:paraId="230E8EEE" w14:textId="77777777" w:rsidR="009D3F2B" w:rsidRPr="009D3F2B" w:rsidRDefault="009D3F2B" w:rsidP="009D3F2B">
      <w:pPr>
        <w:pStyle w:val="Default"/>
        <w:contextualSpacing/>
        <w:jc w:val="both"/>
        <w:rPr>
          <w:sz w:val="20"/>
          <w:szCs w:val="20"/>
        </w:rPr>
      </w:pPr>
    </w:p>
    <w:p w14:paraId="342198E7" w14:textId="36C95D20" w:rsidR="009D3F2B" w:rsidRPr="009D3F2B" w:rsidRDefault="009D3F2B" w:rsidP="009D3F2B">
      <w:pPr>
        <w:pStyle w:val="Default"/>
        <w:contextualSpacing/>
        <w:jc w:val="center"/>
        <w:rPr>
          <w:sz w:val="20"/>
          <w:szCs w:val="20"/>
        </w:rPr>
      </w:pPr>
      <w:r w:rsidRPr="009D3F2B">
        <w:rPr>
          <w:sz w:val="20"/>
          <w:szCs w:val="20"/>
        </w:rPr>
        <w:t>Članak 1.</w:t>
      </w:r>
    </w:p>
    <w:p w14:paraId="07F393E3" w14:textId="6F588CC9" w:rsidR="009D3F2B" w:rsidRDefault="009D3F2B" w:rsidP="009D3F2B">
      <w:pPr>
        <w:pStyle w:val="Default"/>
        <w:contextualSpacing/>
        <w:jc w:val="both"/>
        <w:rPr>
          <w:sz w:val="20"/>
          <w:szCs w:val="20"/>
        </w:rPr>
      </w:pPr>
      <w:r w:rsidRPr="009D3F2B">
        <w:rPr>
          <w:sz w:val="20"/>
          <w:szCs w:val="20"/>
        </w:rPr>
        <w:t xml:space="preserve">Ovom Procedurom propisuje se način i postupak izdavanja, te obračun naloga za službeno putovanje zaposlenih u Školi. Iznimno od stavka 1. ovog članka naknada troškova službenog putovanja odobrit će se u skladu s ovom Procedurom i svakom vanjskom suradniku koji dolazi u Školu ili putuje na drugo odredište vezano uz rad Škole ili sudjelovanje u radu povjerenstava Škole. </w:t>
      </w:r>
    </w:p>
    <w:p w14:paraId="331DDCCD" w14:textId="77777777" w:rsidR="009D3F2B" w:rsidRPr="009D3F2B" w:rsidRDefault="009D3F2B" w:rsidP="009D3F2B">
      <w:pPr>
        <w:pStyle w:val="Default"/>
        <w:contextualSpacing/>
        <w:jc w:val="both"/>
        <w:rPr>
          <w:sz w:val="20"/>
          <w:szCs w:val="20"/>
        </w:rPr>
      </w:pPr>
    </w:p>
    <w:p w14:paraId="267D2742" w14:textId="1BAC7FF6" w:rsidR="009D3F2B" w:rsidRDefault="009D3F2B" w:rsidP="009D3F2B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Članak 2.</w:t>
      </w:r>
    </w:p>
    <w:p w14:paraId="47B917A0" w14:textId="22CC2021" w:rsidR="009D3F2B" w:rsidRDefault="009D3F2B" w:rsidP="009D3F2B">
      <w:pPr>
        <w:pStyle w:val="Default"/>
        <w:jc w:val="center"/>
        <w:rPr>
          <w:sz w:val="18"/>
          <w:szCs w:val="18"/>
        </w:rPr>
      </w:pPr>
    </w:p>
    <w:p w14:paraId="456A1647" w14:textId="11E57471" w:rsidR="009D3F2B" w:rsidRDefault="009D3F2B" w:rsidP="009D3F2B">
      <w:pPr>
        <w:pStyle w:val="Default"/>
        <w:jc w:val="center"/>
        <w:rPr>
          <w:sz w:val="18"/>
          <w:szCs w:val="18"/>
        </w:rPr>
      </w:pPr>
    </w:p>
    <w:tbl>
      <w:tblPr>
        <w:tblStyle w:val="PlainTable1"/>
        <w:tblW w:w="10065" w:type="dxa"/>
        <w:tblInd w:w="-289" w:type="dxa"/>
        <w:tblLook w:val="04A0" w:firstRow="1" w:lastRow="0" w:firstColumn="1" w:lastColumn="0" w:noHBand="0" w:noVBand="1"/>
      </w:tblPr>
      <w:tblGrid>
        <w:gridCol w:w="708"/>
        <w:gridCol w:w="1833"/>
        <w:gridCol w:w="1700"/>
        <w:gridCol w:w="4485"/>
        <w:gridCol w:w="1339"/>
      </w:tblGrid>
      <w:tr w:rsidR="00D363B7" w14:paraId="760CBDD6" w14:textId="7F8B9DDA" w:rsidTr="006C3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9FD37C" w:themeFill="accent2" w:themeFillTint="99"/>
          </w:tcPr>
          <w:p w14:paraId="1D0DB61B" w14:textId="77777777" w:rsidR="00D363B7" w:rsidRDefault="00D363B7" w:rsidP="00D363B7">
            <w:pPr>
              <w:rPr>
                <w:b w:val="0"/>
                <w:bCs w:val="0"/>
              </w:rPr>
            </w:pPr>
            <w:r>
              <w:t>Red.</w:t>
            </w:r>
          </w:p>
          <w:p w14:paraId="7DA9CC3A" w14:textId="402D1865" w:rsidR="009D3F2B" w:rsidRPr="00D363B7" w:rsidRDefault="00D363B7" w:rsidP="00D363B7">
            <w:pPr>
              <w:rPr>
                <w:b w:val="0"/>
                <w:bCs w:val="0"/>
              </w:rPr>
            </w:pPr>
            <w:r>
              <w:t>broj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</w:tcBorders>
            <w:shd w:val="clear" w:color="auto" w:fill="9FD37C" w:themeFill="accent2" w:themeFillTint="99"/>
          </w:tcPr>
          <w:p w14:paraId="7C0170B9" w14:textId="77777777" w:rsidR="009D3F2B" w:rsidRPr="00D363B7" w:rsidRDefault="009D3F2B" w:rsidP="00D363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14:textOutline w14:w="9525" w14:cap="rnd" w14:cmpd="sng" w14:algn="ctr">
                  <w14:solidFill>
                    <w14:schemeClr w14:val="accent1">
                      <w14:lumMod w14:val="20000"/>
                      <w14:lumOff w14:val="80000"/>
                    </w14:schemeClr>
                  </w14:solidFill>
                  <w14:prstDash w14:val="solid"/>
                  <w14:bevel/>
                </w14:textOutline>
              </w:rPr>
            </w:pPr>
          </w:p>
          <w:p w14:paraId="73C79241" w14:textId="66E41D7B" w:rsidR="009D3F2B" w:rsidRPr="00D363B7" w:rsidRDefault="00D363B7" w:rsidP="00D363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14:textOutline w14:w="9525" w14:cap="rnd" w14:cmpd="sng" w14:algn="ctr">
                  <w14:solidFill>
                    <w14:schemeClr w14:val="accent1">
                      <w14:lumMod w14:val="20000"/>
                      <w14:lumOff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D363B7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AKTIVNOST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9FD37C" w:themeFill="accent2" w:themeFillTint="99"/>
          </w:tcPr>
          <w:p w14:paraId="47207819" w14:textId="77777777" w:rsidR="009D3F2B" w:rsidRPr="00D363B7" w:rsidRDefault="009D3F2B" w:rsidP="00D363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14:textOutline w14:w="9525" w14:cap="rnd" w14:cmpd="sng" w14:algn="ctr">
                  <w14:solidFill>
                    <w14:schemeClr w14:val="accent1">
                      <w14:lumMod w14:val="20000"/>
                      <w14:lumOff w14:val="80000"/>
                    </w14:schemeClr>
                  </w14:solidFill>
                  <w14:prstDash w14:val="solid"/>
                  <w14:bevel/>
                </w14:textOutline>
              </w:rPr>
            </w:pPr>
          </w:p>
          <w:p w14:paraId="6F74EF42" w14:textId="695CC9E6" w:rsidR="009D3F2B" w:rsidRPr="00D363B7" w:rsidRDefault="00D363B7" w:rsidP="00D363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14:textOutline w14:w="9525" w14:cap="rnd" w14:cmpd="sng" w14:algn="ctr">
                  <w14:solidFill>
                    <w14:schemeClr w14:val="accent1">
                      <w14:lumMod w14:val="20000"/>
                      <w14:lumOff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D363B7">
              <w:rPr>
                <w:b w:val="0"/>
                <w:bC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ODGOVORNOST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</w:tcBorders>
            <w:shd w:val="clear" w:color="auto" w:fill="9FD37C" w:themeFill="accent2" w:themeFillTint="99"/>
          </w:tcPr>
          <w:p w14:paraId="41506EB9" w14:textId="77777777" w:rsidR="009D3F2B" w:rsidRPr="00D363B7" w:rsidRDefault="009D3F2B" w:rsidP="00D363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BFE2A8" w:themeColor="accent2" w:themeTint="66"/>
              </w:rPr>
            </w:pPr>
          </w:p>
          <w:p w14:paraId="4AF5A91C" w14:textId="2BC999C3" w:rsidR="009D3F2B" w:rsidRPr="00D363B7" w:rsidRDefault="00D363B7" w:rsidP="00D36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BFE2A8" w:themeColor="accent2" w:themeTint="66"/>
              </w:rPr>
            </w:pPr>
            <w:r w:rsidRPr="00D363B7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RADNJE ZA PROVJ</w:t>
            </w:r>
            <w:r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Pr="00D363B7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9FD37C" w:themeFill="accent2" w:themeFillTint="99"/>
          </w:tcPr>
          <w:p w14:paraId="1BF8A640" w14:textId="77777777" w:rsidR="009D3F2B" w:rsidRPr="00D363B7" w:rsidRDefault="009D3F2B" w:rsidP="00D363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A33B021" w14:textId="755D32BB" w:rsidR="009D3F2B" w:rsidRPr="00D363B7" w:rsidRDefault="00D363B7" w:rsidP="00D363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ROK</w:t>
            </w:r>
          </w:p>
        </w:tc>
      </w:tr>
      <w:tr w:rsidR="00D363B7" w14:paraId="43BCBD63" w14:textId="779E4336" w:rsidTr="006C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right w:val="single" w:sz="4" w:space="0" w:color="auto"/>
            </w:tcBorders>
            <w:shd w:val="clear" w:color="auto" w:fill="DFF0D3" w:themeFill="accent2" w:themeFillTint="33"/>
          </w:tcPr>
          <w:p w14:paraId="1D6A3D71" w14:textId="77777777" w:rsidR="009D3F2B" w:rsidRPr="00D363B7" w:rsidRDefault="009D3F2B" w:rsidP="00D363B7">
            <w:pPr>
              <w:rPr>
                <w:color w:val="BFE2A8" w:themeColor="accent2" w:themeTint="66"/>
              </w:rPr>
            </w:pPr>
          </w:p>
          <w:p w14:paraId="6FFB6BD0" w14:textId="382F186C" w:rsidR="009D3F2B" w:rsidRPr="00D363B7" w:rsidRDefault="00D363B7" w:rsidP="00D363B7">
            <w:r w:rsidRPr="00D363B7">
              <w:t xml:space="preserve">1. </w:t>
            </w:r>
          </w:p>
          <w:p w14:paraId="65B08D89" w14:textId="77777777" w:rsidR="00D363B7" w:rsidRDefault="00D363B7" w:rsidP="00D363B7">
            <w:pPr>
              <w:rPr>
                <w:b w:val="0"/>
                <w:bCs w:val="0"/>
                <w:color w:val="BFE2A8" w:themeColor="accent2" w:themeTint="66"/>
              </w:rPr>
            </w:pPr>
          </w:p>
          <w:p w14:paraId="4F872BA4" w14:textId="77777777" w:rsidR="00D363B7" w:rsidRDefault="00D363B7" w:rsidP="00D363B7">
            <w:pPr>
              <w:rPr>
                <w:b w:val="0"/>
                <w:bCs w:val="0"/>
                <w:color w:val="BFE2A8" w:themeColor="accent2" w:themeTint="66"/>
              </w:rPr>
            </w:pPr>
          </w:p>
          <w:p w14:paraId="5977F760" w14:textId="77777777" w:rsidR="00D363B7" w:rsidRDefault="00D363B7" w:rsidP="00D363B7">
            <w:pPr>
              <w:rPr>
                <w:b w:val="0"/>
                <w:bCs w:val="0"/>
                <w:color w:val="BFE2A8" w:themeColor="accent2" w:themeTint="66"/>
              </w:rPr>
            </w:pPr>
          </w:p>
          <w:p w14:paraId="1913928F" w14:textId="77777777" w:rsidR="00D363B7" w:rsidRDefault="00D363B7" w:rsidP="00D363B7">
            <w:pPr>
              <w:rPr>
                <w:b w:val="0"/>
                <w:bCs w:val="0"/>
                <w:color w:val="BFE2A8" w:themeColor="accent2" w:themeTint="66"/>
              </w:rPr>
            </w:pPr>
          </w:p>
          <w:p w14:paraId="1B7F0485" w14:textId="77777777" w:rsidR="00D363B7" w:rsidRDefault="00D363B7" w:rsidP="00D363B7">
            <w:pPr>
              <w:rPr>
                <w:b w:val="0"/>
                <w:bCs w:val="0"/>
                <w:color w:val="BFE2A8" w:themeColor="accent2" w:themeTint="66"/>
              </w:rPr>
            </w:pPr>
          </w:p>
          <w:p w14:paraId="265201A7" w14:textId="77777777" w:rsidR="00D363B7" w:rsidRDefault="00D363B7" w:rsidP="00D363B7">
            <w:pPr>
              <w:rPr>
                <w:b w:val="0"/>
                <w:bCs w:val="0"/>
                <w:color w:val="BFE2A8" w:themeColor="accent2" w:themeTint="66"/>
              </w:rPr>
            </w:pPr>
          </w:p>
          <w:p w14:paraId="75654B5D" w14:textId="77777777" w:rsidR="00D363B7" w:rsidRDefault="00D363B7" w:rsidP="00D363B7">
            <w:pPr>
              <w:rPr>
                <w:b w:val="0"/>
                <w:bCs w:val="0"/>
                <w:color w:val="BFE2A8" w:themeColor="accent2" w:themeTint="66"/>
              </w:rPr>
            </w:pPr>
          </w:p>
          <w:p w14:paraId="5C53FD8E" w14:textId="77777777" w:rsidR="00D363B7" w:rsidRDefault="00D363B7" w:rsidP="00D363B7">
            <w:pPr>
              <w:rPr>
                <w:b w:val="0"/>
                <w:bCs w:val="0"/>
                <w:color w:val="BFE2A8" w:themeColor="accent2" w:themeTint="66"/>
              </w:rPr>
            </w:pPr>
          </w:p>
          <w:p w14:paraId="4A7165C7" w14:textId="77777777" w:rsidR="00D363B7" w:rsidRDefault="00D363B7" w:rsidP="00D363B7">
            <w:pPr>
              <w:rPr>
                <w:b w:val="0"/>
                <w:bCs w:val="0"/>
                <w:color w:val="BFE2A8" w:themeColor="accent2" w:themeTint="66"/>
              </w:rPr>
            </w:pPr>
          </w:p>
          <w:p w14:paraId="55350D34" w14:textId="77777777" w:rsidR="00D363B7" w:rsidRDefault="00D363B7" w:rsidP="00D363B7">
            <w:pPr>
              <w:rPr>
                <w:b w:val="0"/>
                <w:bCs w:val="0"/>
                <w:color w:val="BFE2A8" w:themeColor="accent2" w:themeTint="66"/>
              </w:rPr>
            </w:pPr>
          </w:p>
          <w:p w14:paraId="47269642" w14:textId="77777777" w:rsidR="00D363B7" w:rsidRDefault="00D363B7" w:rsidP="00D363B7">
            <w:pPr>
              <w:rPr>
                <w:b w:val="0"/>
                <w:bCs w:val="0"/>
                <w:color w:val="BFE2A8" w:themeColor="accent2" w:themeTint="66"/>
              </w:rPr>
            </w:pPr>
          </w:p>
          <w:p w14:paraId="18D0F838" w14:textId="77777777" w:rsidR="00D363B7" w:rsidRDefault="00D363B7" w:rsidP="00D363B7">
            <w:pPr>
              <w:rPr>
                <w:b w:val="0"/>
                <w:bCs w:val="0"/>
                <w:color w:val="BFE2A8" w:themeColor="accent2" w:themeTint="66"/>
              </w:rPr>
            </w:pPr>
          </w:p>
          <w:p w14:paraId="5ED7980C" w14:textId="77777777" w:rsidR="00D363B7" w:rsidRDefault="00D363B7" w:rsidP="00D363B7">
            <w:pPr>
              <w:rPr>
                <w:b w:val="0"/>
                <w:bCs w:val="0"/>
                <w:color w:val="BFE2A8" w:themeColor="accent2" w:themeTint="66"/>
              </w:rPr>
            </w:pPr>
          </w:p>
          <w:p w14:paraId="25FF2269" w14:textId="77777777" w:rsidR="00D363B7" w:rsidRDefault="00D363B7" w:rsidP="00D363B7">
            <w:pPr>
              <w:rPr>
                <w:b w:val="0"/>
                <w:bCs w:val="0"/>
                <w:color w:val="BFE2A8" w:themeColor="accent2" w:themeTint="66"/>
              </w:rPr>
            </w:pPr>
          </w:p>
          <w:p w14:paraId="3D3360DD" w14:textId="77777777" w:rsidR="00D363B7" w:rsidRDefault="00D363B7" w:rsidP="00D363B7">
            <w:pPr>
              <w:rPr>
                <w:b w:val="0"/>
                <w:bCs w:val="0"/>
                <w:color w:val="BFE2A8" w:themeColor="accent2" w:themeTint="66"/>
              </w:rPr>
            </w:pPr>
          </w:p>
          <w:p w14:paraId="690492B5" w14:textId="77777777" w:rsidR="00D363B7" w:rsidRDefault="00D363B7" w:rsidP="00D363B7">
            <w:pPr>
              <w:rPr>
                <w:b w:val="0"/>
                <w:bCs w:val="0"/>
                <w:color w:val="BFE2A8" w:themeColor="accent2" w:themeTint="66"/>
              </w:rPr>
            </w:pPr>
          </w:p>
          <w:p w14:paraId="2ED97806" w14:textId="77777777" w:rsidR="00D363B7" w:rsidRDefault="00D363B7" w:rsidP="00D363B7">
            <w:pPr>
              <w:rPr>
                <w:b w:val="0"/>
                <w:bCs w:val="0"/>
                <w:color w:val="BFE2A8" w:themeColor="accent2" w:themeTint="66"/>
              </w:rPr>
            </w:pPr>
          </w:p>
          <w:p w14:paraId="61DBAE5B" w14:textId="6F7D23F6" w:rsidR="00D363B7" w:rsidRPr="00D363B7" w:rsidRDefault="00D363B7" w:rsidP="00D363B7">
            <w:pPr>
              <w:rPr>
                <w:color w:val="BFE2A8" w:themeColor="accent2" w:themeTint="66"/>
              </w:rPr>
            </w:pPr>
          </w:p>
        </w:tc>
        <w:tc>
          <w:tcPr>
            <w:tcW w:w="1833" w:type="dxa"/>
            <w:tcBorders>
              <w:left w:val="single" w:sz="4" w:space="0" w:color="auto"/>
            </w:tcBorders>
            <w:shd w:val="clear" w:color="auto" w:fill="DFF0D3" w:themeFill="accent2" w:themeFillTint="33"/>
          </w:tcPr>
          <w:p w14:paraId="536AFDEB" w14:textId="77777777" w:rsidR="009D3F2B" w:rsidRPr="00D363B7" w:rsidRDefault="009D3F2B" w:rsidP="00D36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14:textOutline w14:w="9525" w14:cap="rnd" w14:cmpd="sng" w14:algn="ctr">
                  <w14:solidFill>
                    <w14:schemeClr w14:val="accent1">
                      <w14:lumMod w14:val="20000"/>
                      <w14:lumOff w14:val="80000"/>
                    </w14:schemeClr>
                  </w14:solidFill>
                  <w14:prstDash w14:val="solid"/>
                  <w14:bevel/>
                </w14:textOutline>
              </w:rPr>
            </w:pPr>
          </w:p>
          <w:p w14:paraId="53C1DBA2" w14:textId="77777777" w:rsidR="009D3F2B" w:rsidRDefault="00D363B7" w:rsidP="00D36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Usmeni ili pismeni</w:t>
            </w:r>
          </w:p>
          <w:p w14:paraId="6AEC30FA" w14:textId="4228A16D" w:rsidR="00D363B7" w:rsidRPr="00D363B7" w:rsidRDefault="00D363B7" w:rsidP="00D36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Prijedlog za upućivanje zaposlenika na službeni put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DFF0D3" w:themeFill="accent2" w:themeFillTint="33"/>
          </w:tcPr>
          <w:p w14:paraId="5F24613D" w14:textId="77777777" w:rsidR="009D3F2B" w:rsidRPr="00D363B7" w:rsidRDefault="009D3F2B" w:rsidP="00D36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14:textOutline w14:w="9525" w14:cap="rnd" w14:cmpd="sng" w14:algn="ctr">
                  <w14:solidFill>
                    <w14:schemeClr w14:val="accent1">
                      <w14:lumMod w14:val="20000"/>
                      <w14:lumOff w14:val="80000"/>
                    </w14:schemeClr>
                  </w14:solidFill>
                  <w14:prstDash w14:val="solid"/>
                  <w14:bevel/>
                </w14:textOutline>
              </w:rPr>
            </w:pPr>
          </w:p>
          <w:p w14:paraId="59F56239" w14:textId="77777777" w:rsidR="009D3F2B" w:rsidRDefault="00D363B7" w:rsidP="00D36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Zaposlenik/ </w:t>
            </w:r>
          </w:p>
          <w:p w14:paraId="2DD2BFDB" w14:textId="7586F37E" w:rsidR="00D363B7" w:rsidRPr="00D363B7" w:rsidRDefault="00D363B7" w:rsidP="00D36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Ravnatelj škole</w:t>
            </w:r>
          </w:p>
        </w:tc>
        <w:tc>
          <w:tcPr>
            <w:tcW w:w="4485" w:type="dxa"/>
            <w:tcBorders>
              <w:left w:val="single" w:sz="4" w:space="0" w:color="auto"/>
            </w:tcBorders>
            <w:shd w:val="clear" w:color="auto" w:fill="DFF0D3" w:themeFill="accent2" w:themeFillTint="33"/>
          </w:tcPr>
          <w:p w14:paraId="23AEE364" w14:textId="77777777" w:rsidR="009D3F2B" w:rsidRPr="00D363B7" w:rsidRDefault="009D3F2B" w:rsidP="00D36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D3D974B" w14:textId="00C90B03" w:rsidR="00D363B7" w:rsidRDefault="00D363B7" w:rsidP="00D36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3B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• Daje prijedlog za službeni put za potrebe obavljanja poslova u interesu škole, </w:t>
            </w:r>
          </w:p>
          <w:p w14:paraId="3BB81C76" w14:textId="77777777" w:rsidR="005C2746" w:rsidRPr="00D363B7" w:rsidRDefault="005C2746" w:rsidP="00D36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EE1CEB8" w14:textId="6C38F968" w:rsidR="00D363B7" w:rsidRDefault="00D363B7" w:rsidP="00D36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3B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• Daje prijedlog za stručno usavršavanje iz kataloga MZO-a i županijska stručna vijeća, te za druga usavršavanja organizirana od strane stručnih udruga, </w:t>
            </w:r>
          </w:p>
          <w:p w14:paraId="60C4FE9E" w14:textId="77777777" w:rsidR="005C2746" w:rsidRPr="00D363B7" w:rsidRDefault="005C2746" w:rsidP="00D36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7C444B5" w14:textId="0068ECB6" w:rsidR="00D363B7" w:rsidRDefault="00D363B7" w:rsidP="00D36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3B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• Provjera da li je prijedlog u skladu s financijskim planom/proračunom </w:t>
            </w:r>
          </w:p>
          <w:p w14:paraId="544DB884" w14:textId="77777777" w:rsidR="005C2746" w:rsidRPr="00D363B7" w:rsidRDefault="005C2746" w:rsidP="00D36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7C57109" w14:textId="44AC74D9" w:rsidR="009D3F2B" w:rsidRDefault="00D363B7" w:rsidP="00D36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3B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• Ako je u skladu, daje usmeni nalog tajnici za izdavanje Nalog</w:t>
            </w:r>
            <w:r w:rsidR="006E4DB6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Pr="00D363B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za službeno putovanje</w:t>
            </w:r>
          </w:p>
          <w:p w14:paraId="270B8957" w14:textId="77777777" w:rsidR="005C2746" w:rsidRDefault="005C2746" w:rsidP="00D36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28B7C7F" w14:textId="3A88F7AE" w:rsidR="006E4DB6" w:rsidRPr="006E4DB6" w:rsidRDefault="006E4DB6" w:rsidP="006E4D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E4DB6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•Odobrava plan i program izvanučionične nastave i škole u prirodi </w:t>
            </w:r>
          </w:p>
          <w:p w14:paraId="2E25F231" w14:textId="77777777" w:rsidR="005C2746" w:rsidRDefault="006E4DB6" w:rsidP="006E4D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E4DB6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• Sve navedeno ovjerava svojim</w:t>
            </w:r>
          </w:p>
          <w:p w14:paraId="29BF7E60" w14:textId="00A0A6A7" w:rsidR="006E4DB6" w:rsidRDefault="006E4DB6" w:rsidP="006E4D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E4DB6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potpisom</w:t>
            </w:r>
          </w:p>
          <w:p w14:paraId="0BE2E6BD" w14:textId="77777777" w:rsidR="006E4DB6" w:rsidRDefault="006E4DB6" w:rsidP="00D36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31F70E6" w14:textId="77777777" w:rsidR="005C2746" w:rsidRDefault="005C2746" w:rsidP="00D36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572EDC3" w14:textId="77777777" w:rsidR="005C2746" w:rsidRDefault="005C2746" w:rsidP="00D36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9E6542D" w14:textId="77777777" w:rsidR="005C2746" w:rsidRDefault="005C2746" w:rsidP="00D36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AA08C74" w14:textId="77777777" w:rsidR="005C2746" w:rsidRDefault="005C2746" w:rsidP="00D36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F0F27D9" w14:textId="74383044" w:rsidR="005C2746" w:rsidRPr="00D363B7" w:rsidRDefault="005C2746" w:rsidP="00D36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DFF0D3" w:themeFill="accent2" w:themeFillTint="33"/>
          </w:tcPr>
          <w:p w14:paraId="5E603602" w14:textId="77777777" w:rsidR="00C82565" w:rsidRPr="00D07C84" w:rsidRDefault="00C82565" w:rsidP="00C82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0D857378" w14:textId="12FBBBCC" w:rsidR="009D3F2B" w:rsidRPr="00D07C84" w:rsidRDefault="00C82565" w:rsidP="00C82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07C84">
              <w:rPr>
                <w:b/>
                <w:bCs/>
              </w:rPr>
              <w:t>Tijekom godine</w:t>
            </w:r>
          </w:p>
        </w:tc>
      </w:tr>
      <w:tr w:rsidR="00D363B7" w14:paraId="1B2CBA28" w14:textId="58B2B147" w:rsidTr="006C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right w:val="single" w:sz="4" w:space="0" w:color="auto"/>
            </w:tcBorders>
            <w:shd w:val="clear" w:color="auto" w:fill="99CB38" w:themeFill="accent1"/>
          </w:tcPr>
          <w:p w14:paraId="52FDF7CE" w14:textId="77777777" w:rsidR="009D3F2B" w:rsidRPr="00D363B7" w:rsidRDefault="009D3F2B" w:rsidP="00D363B7">
            <w:pPr>
              <w:rPr>
                <w:color w:val="BFE2A8" w:themeColor="accent2" w:themeTint="66"/>
              </w:rPr>
            </w:pPr>
          </w:p>
          <w:p w14:paraId="5FEC5257" w14:textId="361806E7" w:rsidR="009D3F2B" w:rsidRPr="00D07C84" w:rsidRDefault="00D07C84" w:rsidP="00D363B7">
            <w:pPr>
              <w:rPr>
                <w:b w:val="0"/>
                <w:bCs w:val="0"/>
              </w:rPr>
            </w:pPr>
            <w:r w:rsidRPr="00D07C84">
              <w:rPr>
                <w:b w:val="0"/>
                <w:bCs w:val="0"/>
              </w:rPr>
              <w:t xml:space="preserve">2. </w:t>
            </w:r>
          </w:p>
          <w:p w14:paraId="42BDDB0B" w14:textId="77777777" w:rsidR="005C2746" w:rsidRDefault="005C2746" w:rsidP="00D363B7">
            <w:pPr>
              <w:rPr>
                <w:b w:val="0"/>
                <w:bCs w:val="0"/>
                <w:color w:val="BFE2A8" w:themeColor="accent2" w:themeTint="66"/>
              </w:rPr>
            </w:pPr>
          </w:p>
          <w:p w14:paraId="3ABA611F" w14:textId="081FB05F" w:rsidR="005C2746" w:rsidRPr="00D363B7" w:rsidRDefault="005C2746" w:rsidP="00D363B7">
            <w:pPr>
              <w:rPr>
                <w:color w:val="BFE2A8" w:themeColor="accent2" w:themeTint="66"/>
              </w:rPr>
            </w:pPr>
          </w:p>
        </w:tc>
        <w:tc>
          <w:tcPr>
            <w:tcW w:w="1833" w:type="dxa"/>
            <w:tcBorders>
              <w:left w:val="single" w:sz="4" w:space="0" w:color="auto"/>
            </w:tcBorders>
            <w:shd w:val="clear" w:color="auto" w:fill="99CB38" w:themeFill="accent1"/>
          </w:tcPr>
          <w:p w14:paraId="3B9F33BB" w14:textId="77777777" w:rsidR="009D3F2B" w:rsidRPr="00C6744F" w:rsidRDefault="009D3F2B" w:rsidP="00D36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274611" w14:textId="1FFB4A23" w:rsidR="009D3F2B" w:rsidRPr="00C6744F" w:rsidRDefault="00D07C84" w:rsidP="00D07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6744F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Izdavanje putnog naloga 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99CB38" w:themeFill="accent1"/>
          </w:tcPr>
          <w:p w14:paraId="54109C72" w14:textId="77777777" w:rsidR="0038716D" w:rsidRPr="00C6744F" w:rsidRDefault="0038716D" w:rsidP="00D36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63B73FE" w14:textId="747F55EF" w:rsidR="009D3F2B" w:rsidRPr="00C6744F" w:rsidRDefault="0038716D" w:rsidP="003871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6744F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Tajnica</w:t>
            </w:r>
          </w:p>
        </w:tc>
        <w:tc>
          <w:tcPr>
            <w:tcW w:w="4485" w:type="dxa"/>
            <w:tcBorders>
              <w:left w:val="single" w:sz="4" w:space="0" w:color="auto"/>
            </w:tcBorders>
            <w:shd w:val="clear" w:color="auto" w:fill="99CB38" w:themeFill="accent1"/>
          </w:tcPr>
          <w:p w14:paraId="748FD505" w14:textId="4F4A1DD2" w:rsidR="009D3F2B" w:rsidRPr="00523BE7" w:rsidRDefault="00C6744F" w:rsidP="00523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23BE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 usmenom nalogu ravnatelja izdaje putni nalog i upisuje ga u Knjigu evidencija službenih putovanja</w:t>
            </w: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99CB38" w:themeFill="accent1"/>
          </w:tcPr>
          <w:p w14:paraId="0E35A609" w14:textId="77777777" w:rsidR="009D3F2B" w:rsidRPr="00D363B7" w:rsidRDefault="009D3F2B" w:rsidP="00D36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808F2B" w14:textId="77777777" w:rsidR="00C6744F" w:rsidRDefault="00C6744F" w:rsidP="00C6744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07C84">
              <w:rPr>
                <w:sz w:val="18"/>
                <w:szCs w:val="18"/>
              </w:rPr>
              <w:t>2 dana prije putovanja</w:t>
            </w:r>
          </w:p>
          <w:p w14:paraId="10013FBD" w14:textId="77777777" w:rsidR="00C6744F" w:rsidRDefault="00C6744F" w:rsidP="00C6744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A47C3F6" w14:textId="77777777" w:rsidR="009D3F2B" w:rsidRPr="00D363B7" w:rsidRDefault="009D3F2B" w:rsidP="00D36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63B7" w14:paraId="5912AE21" w14:textId="656CA451" w:rsidTr="006C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right w:val="single" w:sz="4" w:space="0" w:color="auto"/>
            </w:tcBorders>
            <w:shd w:val="clear" w:color="auto" w:fill="DFF0D3" w:themeFill="accent2" w:themeFillTint="33"/>
          </w:tcPr>
          <w:p w14:paraId="77F6768B" w14:textId="77777777" w:rsidR="009D3F2B" w:rsidRPr="00D363B7" w:rsidRDefault="009D3F2B" w:rsidP="00D363B7">
            <w:pPr>
              <w:rPr>
                <w:color w:val="BFE2A8" w:themeColor="accent2" w:themeTint="66"/>
              </w:rPr>
            </w:pPr>
          </w:p>
          <w:p w14:paraId="4ECAE303" w14:textId="77777777" w:rsidR="009D3F2B" w:rsidRPr="00AA0A50" w:rsidRDefault="00AA0A50" w:rsidP="00D363B7">
            <w:pPr>
              <w:rPr>
                <w:b w:val="0"/>
                <w:bCs w:val="0"/>
              </w:rPr>
            </w:pPr>
            <w:r w:rsidRPr="00AA0A50">
              <w:t>3.</w:t>
            </w:r>
          </w:p>
          <w:p w14:paraId="6EFEF2CC" w14:textId="77777777" w:rsidR="00AA0A50" w:rsidRDefault="00AA0A50" w:rsidP="00D363B7">
            <w:pPr>
              <w:rPr>
                <w:b w:val="0"/>
                <w:bCs w:val="0"/>
                <w:color w:val="BFE2A8" w:themeColor="accent2" w:themeTint="66"/>
              </w:rPr>
            </w:pPr>
          </w:p>
          <w:p w14:paraId="5F325203" w14:textId="77777777" w:rsidR="00AA0A50" w:rsidRDefault="00AA0A50" w:rsidP="00D363B7">
            <w:pPr>
              <w:rPr>
                <w:b w:val="0"/>
                <w:bCs w:val="0"/>
                <w:color w:val="BFE2A8" w:themeColor="accent2" w:themeTint="66"/>
              </w:rPr>
            </w:pPr>
          </w:p>
          <w:p w14:paraId="0052E0D8" w14:textId="77777777" w:rsidR="00AA0A50" w:rsidRDefault="00AA0A50" w:rsidP="00D363B7">
            <w:pPr>
              <w:rPr>
                <w:b w:val="0"/>
                <w:bCs w:val="0"/>
                <w:color w:val="BFE2A8" w:themeColor="accent2" w:themeTint="66"/>
              </w:rPr>
            </w:pPr>
          </w:p>
          <w:p w14:paraId="3DD56813" w14:textId="77777777" w:rsidR="00AA0A50" w:rsidRDefault="00AA0A50" w:rsidP="00D363B7">
            <w:pPr>
              <w:rPr>
                <w:b w:val="0"/>
                <w:bCs w:val="0"/>
                <w:color w:val="BFE2A8" w:themeColor="accent2" w:themeTint="66"/>
              </w:rPr>
            </w:pPr>
          </w:p>
          <w:p w14:paraId="78961C1E" w14:textId="77777777" w:rsidR="00AA0A50" w:rsidRDefault="00AA0A50" w:rsidP="00D363B7">
            <w:pPr>
              <w:rPr>
                <w:b w:val="0"/>
                <w:bCs w:val="0"/>
                <w:color w:val="BFE2A8" w:themeColor="accent2" w:themeTint="66"/>
              </w:rPr>
            </w:pPr>
          </w:p>
          <w:p w14:paraId="6C976428" w14:textId="77777777" w:rsidR="00AA0A50" w:rsidRDefault="00AA0A50" w:rsidP="00D363B7">
            <w:pPr>
              <w:rPr>
                <w:b w:val="0"/>
                <w:bCs w:val="0"/>
                <w:color w:val="BFE2A8" w:themeColor="accent2" w:themeTint="66"/>
              </w:rPr>
            </w:pPr>
          </w:p>
          <w:p w14:paraId="6524773F" w14:textId="77777777" w:rsidR="00AA0A50" w:rsidRDefault="00AA0A50" w:rsidP="00D363B7">
            <w:pPr>
              <w:rPr>
                <w:b w:val="0"/>
                <w:bCs w:val="0"/>
                <w:color w:val="BFE2A8" w:themeColor="accent2" w:themeTint="66"/>
              </w:rPr>
            </w:pPr>
          </w:p>
          <w:p w14:paraId="6503E554" w14:textId="77777777" w:rsidR="00AA0A50" w:rsidRDefault="00AA0A50" w:rsidP="00D363B7">
            <w:pPr>
              <w:rPr>
                <w:b w:val="0"/>
                <w:bCs w:val="0"/>
                <w:color w:val="BFE2A8" w:themeColor="accent2" w:themeTint="66"/>
              </w:rPr>
            </w:pPr>
          </w:p>
          <w:p w14:paraId="4759B7BC" w14:textId="77777777" w:rsidR="00AA0A50" w:rsidRDefault="00AA0A50" w:rsidP="00D363B7">
            <w:pPr>
              <w:rPr>
                <w:b w:val="0"/>
                <w:bCs w:val="0"/>
                <w:color w:val="BFE2A8" w:themeColor="accent2" w:themeTint="66"/>
              </w:rPr>
            </w:pPr>
          </w:p>
          <w:p w14:paraId="5CB07322" w14:textId="77777777" w:rsidR="00AA0A50" w:rsidRDefault="00AA0A50" w:rsidP="00D363B7">
            <w:pPr>
              <w:rPr>
                <w:b w:val="0"/>
                <w:bCs w:val="0"/>
                <w:color w:val="BFE2A8" w:themeColor="accent2" w:themeTint="66"/>
              </w:rPr>
            </w:pPr>
          </w:p>
          <w:p w14:paraId="7401B271" w14:textId="77777777" w:rsidR="00AA0A50" w:rsidRDefault="00AA0A50" w:rsidP="00D363B7">
            <w:pPr>
              <w:rPr>
                <w:b w:val="0"/>
                <w:bCs w:val="0"/>
                <w:color w:val="BFE2A8" w:themeColor="accent2" w:themeTint="66"/>
              </w:rPr>
            </w:pPr>
          </w:p>
          <w:p w14:paraId="0A2F245D" w14:textId="77777777" w:rsidR="00AA0A50" w:rsidRDefault="00AA0A50" w:rsidP="00D363B7">
            <w:pPr>
              <w:rPr>
                <w:b w:val="0"/>
                <w:bCs w:val="0"/>
                <w:color w:val="BFE2A8" w:themeColor="accent2" w:themeTint="66"/>
              </w:rPr>
            </w:pPr>
          </w:p>
          <w:p w14:paraId="11877A24" w14:textId="77777777" w:rsidR="00AA0A50" w:rsidRDefault="00AA0A50" w:rsidP="00D363B7">
            <w:pPr>
              <w:rPr>
                <w:b w:val="0"/>
                <w:bCs w:val="0"/>
                <w:color w:val="BFE2A8" w:themeColor="accent2" w:themeTint="66"/>
              </w:rPr>
            </w:pPr>
          </w:p>
          <w:p w14:paraId="6F64F35E" w14:textId="77777777" w:rsidR="00AA0A50" w:rsidRDefault="00AA0A50" w:rsidP="00D363B7">
            <w:pPr>
              <w:rPr>
                <w:b w:val="0"/>
                <w:bCs w:val="0"/>
                <w:color w:val="BFE2A8" w:themeColor="accent2" w:themeTint="66"/>
              </w:rPr>
            </w:pPr>
          </w:p>
          <w:p w14:paraId="40A05CE4" w14:textId="77777777" w:rsidR="00AA0A50" w:rsidRDefault="00AA0A50" w:rsidP="00D363B7">
            <w:pPr>
              <w:rPr>
                <w:b w:val="0"/>
                <w:bCs w:val="0"/>
                <w:color w:val="BFE2A8" w:themeColor="accent2" w:themeTint="66"/>
              </w:rPr>
            </w:pPr>
          </w:p>
          <w:p w14:paraId="3DEEA78A" w14:textId="77777777" w:rsidR="00AA0A50" w:rsidRDefault="00AA0A50" w:rsidP="00D363B7">
            <w:pPr>
              <w:rPr>
                <w:b w:val="0"/>
                <w:bCs w:val="0"/>
                <w:color w:val="BFE2A8" w:themeColor="accent2" w:themeTint="66"/>
              </w:rPr>
            </w:pPr>
          </w:p>
          <w:p w14:paraId="1DEE467B" w14:textId="63187FE0" w:rsidR="00AA0A50" w:rsidRPr="00D363B7" w:rsidRDefault="00AA0A50" w:rsidP="00D363B7">
            <w:pPr>
              <w:rPr>
                <w:color w:val="BFE2A8" w:themeColor="accent2" w:themeTint="66"/>
              </w:rPr>
            </w:pPr>
          </w:p>
        </w:tc>
        <w:tc>
          <w:tcPr>
            <w:tcW w:w="1833" w:type="dxa"/>
            <w:tcBorders>
              <w:left w:val="single" w:sz="4" w:space="0" w:color="auto"/>
            </w:tcBorders>
            <w:shd w:val="clear" w:color="auto" w:fill="DFF0D3" w:themeFill="accent2" w:themeFillTint="33"/>
          </w:tcPr>
          <w:p w14:paraId="20301E20" w14:textId="77777777" w:rsidR="009D3F2B" w:rsidRPr="00D363B7" w:rsidRDefault="009D3F2B" w:rsidP="00D36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FE2A8" w:themeColor="accent2" w:themeTint="66"/>
              </w:rPr>
            </w:pPr>
          </w:p>
          <w:p w14:paraId="317347B4" w14:textId="77777777" w:rsidR="00AA0A50" w:rsidRDefault="00AA0A50" w:rsidP="00D36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A0A50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Popunjavanje i </w:t>
            </w:r>
          </w:p>
          <w:p w14:paraId="48DE79D7" w14:textId="77777777" w:rsidR="00AA0A50" w:rsidRDefault="00AA0A50" w:rsidP="00D36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678B69EC" w14:textId="77777777" w:rsidR="00AA0A50" w:rsidRDefault="00AA0A50" w:rsidP="00D36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A0A50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dostavljanje </w:t>
            </w:r>
          </w:p>
          <w:p w14:paraId="353E1464" w14:textId="77777777" w:rsidR="00AA0A50" w:rsidRDefault="00AA0A50" w:rsidP="00D36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17DBD34B" w14:textId="6A6B663D" w:rsidR="009D3F2B" w:rsidRPr="00D363B7" w:rsidRDefault="00AA0A50" w:rsidP="00D36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FE2A8" w:themeColor="accent2" w:themeTint="66"/>
              </w:rPr>
            </w:pPr>
            <w:r w:rsidRPr="00AA0A50">
              <w:rPr>
                <w:rFonts w:ascii="Verdana" w:hAnsi="Verdana" w:cs="Verdana"/>
                <w:color w:val="000000"/>
                <w:sz w:val="18"/>
                <w:szCs w:val="18"/>
              </w:rPr>
              <w:t>putnog naloga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DFF0D3" w:themeFill="accent2" w:themeFillTint="33"/>
          </w:tcPr>
          <w:p w14:paraId="3BFA0927" w14:textId="77777777" w:rsidR="009D3F2B" w:rsidRPr="00AA0A50" w:rsidRDefault="009D3F2B" w:rsidP="00D36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5B7954B" w14:textId="77777777" w:rsidR="00AA0A50" w:rsidRPr="00AA0A50" w:rsidRDefault="00AA0A50" w:rsidP="00D36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</w:rPr>
            </w:pPr>
            <w:r w:rsidRPr="00AA0A50">
              <w:rPr>
                <w:rFonts w:ascii="Verdana" w:hAnsi="Verdana" w:cs="Verdana"/>
                <w:sz w:val="18"/>
                <w:szCs w:val="18"/>
              </w:rPr>
              <w:t xml:space="preserve">Zaposlenik koji </w:t>
            </w:r>
          </w:p>
          <w:p w14:paraId="0A565387" w14:textId="77777777" w:rsidR="00AA0A50" w:rsidRPr="00AA0A50" w:rsidRDefault="00AA0A50" w:rsidP="00D36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</w:rPr>
            </w:pPr>
          </w:p>
          <w:p w14:paraId="1D5CF94E" w14:textId="77777777" w:rsidR="00AA0A50" w:rsidRPr="00AA0A50" w:rsidRDefault="00AA0A50" w:rsidP="00D36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</w:rPr>
            </w:pPr>
            <w:r w:rsidRPr="00AA0A50">
              <w:rPr>
                <w:rFonts w:ascii="Verdana" w:hAnsi="Verdana" w:cs="Verdana"/>
                <w:sz w:val="18"/>
                <w:szCs w:val="18"/>
              </w:rPr>
              <w:t xml:space="preserve">je bio na </w:t>
            </w:r>
          </w:p>
          <w:p w14:paraId="0B9CA915" w14:textId="77777777" w:rsidR="00AA0A50" w:rsidRPr="00AA0A50" w:rsidRDefault="00AA0A50" w:rsidP="00D36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</w:rPr>
            </w:pPr>
          </w:p>
          <w:p w14:paraId="2BA160EB" w14:textId="12D4DFDC" w:rsidR="009D3F2B" w:rsidRPr="00AA0A50" w:rsidRDefault="00AA0A50" w:rsidP="00D36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0A50">
              <w:rPr>
                <w:rFonts w:ascii="Verdana" w:hAnsi="Verdana" w:cs="Verdana"/>
                <w:sz w:val="18"/>
                <w:szCs w:val="18"/>
              </w:rPr>
              <w:t>službenom putu</w:t>
            </w:r>
          </w:p>
        </w:tc>
        <w:tc>
          <w:tcPr>
            <w:tcW w:w="4485" w:type="dxa"/>
            <w:tcBorders>
              <w:left w:val="single" w:sz="4" w:space="0" w:color="auto"/>
            </w:tcBorders>
            <w:shd w:val="clear" w:color="auto" w:fill="DFF0D3" w:themeFill="accent2" w:themeFillTint="33"/>
          </w:tcPr>
          <w:p w14:paraId="4530A557" w14:textId="77777777" w:rsidR="00AA0A50" w:rsidRPr="00AA0A50" w:rsidRDefault="00AA0A50" w:rsidP="00AA0A5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</w:rPr>
            </w:pPr>
          </w:p>
          <w:p w14:paraId="4CFB0421" w14:textId="56F9B8BA" w:rsidR="00AA0A50" w:rsidRPr="00AA0A50" w:rsidRDefault="00AA0A50" w:rsidP="00AA0A5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</w:rPr>
            </w:pPr>
            <w:r w:rsidRPr="00AA0A50">
              <w:rPr>
                <w:rFonts w:ascii="Verdana" w:hAnsi="Verdana" w:cs="Verdana"/>
                <w:sz w:val="18"/>
                <w:szCs w:val="18"/>
              </w:rPr>
              <w:t xml:space="preserve">- Popunjava dijelove putnog naloga (datum i vrijeme polaska i dolaska sa službenog puta, početno i završno stanje brojila, marku i registraciju vozila ako je koristio osobni automobil odnosno prijeđenu kilometražu) </w:t>
            </w:r>
          </w:p>
          <w:p w14:paraId="2B1C47A5" w14:textId="77777777" w:rsidR="009D3F2B" w:rsidRPr="00AA0A50" w:rsidRDefault="009D3F2B" w:rsidP="00D36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3D2443C" w14:textId="77777777" w:rsidR="00AA0A50" w:rsidRPr="00AA0A50" w:rsidRDefault="00AA0A50" w:rsidP="00AA0A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</w:rPr>
            </w:pPr>
            <w:r w:rsidRPr="00AA0A50">
              <w:t xml:space="preserve">- </w:t>
            </w:r>
            <w:r w:rsidRPr="00AA0A50">
              <w:rPr>
                <w:rFonts w:ascii="Verdana" w:hAnsi="Verdana" w:cs="Verdana"/>
                <w:sz w:val="18"/>
                <w:szCs w:val="18"/>
              </w:rPr>
              <w:t>Prilaže dokumentaciju potrebnu za obračun troškova putovanja (karte prijevoznika u odlasku i povratku, račun za noćenje, parkirališne karte ako je koristio osobni automobil i dr.)</w:t>
            </w:r>
          </w:p>
          <w:p w14:paraId="443EEC72" w14:textId="77777777" w:rsidR="00AA0A50" w:rsidRPr="00AA0A50" w:rsidRDefault="00AA0A50" w:rsidP="00AA0A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6CA3AC2" w14:textId="77777777" w:rsidR="00AA0A50" w:rsidRPr="00AA0A50" w:rsidRDefault="00AA0A50" w:rsidP="00AA0A5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</w:rPr>
            </w:pPr>
            <w:r w:rsidRPr="00AA0A50">
              <w:t xml:space="preserve">- </w:t>
            </w:r>
            <w:r w:rsidRPr="00AA0A50">
              <w:rPr>
                <w:rFonts w:ascii="Verdana" w:hAnsi="Verdana" w:cs="Verdana"/>
                <w:sz w:val="18"/>
                <w:szCs w:val="18"/>
              </w:rPr>
              <w:t xml:space="preserve">Sastavlja pisano izvješće o rezultatima službenog putovanja i prilaže putnom nalogu </w:t>
            </w:r>
          </w:p>
          <w:p w14:paraId="00ED65C4" w14:textId="77777777" w:rsidR="00AA0A50" w:rsidRDefault="00AA0A50" w:rsidP="00AA0A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2752BDA" w14:textId="306DCAA0" w:rsidR="00AA0A50" w:rsidRDefault="00AA0A50" w:rsidP="00AA0A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D53AE30" w14:textId="3DC48346" w:rsidR="00AA0A50" w:rsidRPr="00AA0A50" w:rsidRDefault="00AA0A50" w:rsidP="00AA0A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 Vraćeni putni nalog mora vlastoručno potpisati</w:t>
            </w: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DFF0D3" w:themeFill="accent2" w:themeFillTint="33"/>
          </w:tcPr>
          <w:p w14:paraId="6030004C" w14:textId="77777777" w:rsidR="009D3F2B" w:rsidRPr="00D363B7" w:rsidRDefault="009D3F2B" w:rsidP="00D36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23"/>
            </w:tblGrid>
            <w:tr w:rsidR="00AA0A50" w:rsidRPr="00AA0A50" w14:paraId="349C9089" w14:textId="77777777" w:rsidTr="000C4C74">
              <w:trPr>
                <w:trHeight w:val="2935"/>
              </w:trPr>
              <w:tc>
                <w:tcPr>
                  <w:tcW w:w="2209" w:type="dxa"/>
                </w:tcPr>
                <w:p w14:paraId="5DB645B1" w14:textId="77777777" w:rsidR="00AA0A50" w:rsidRPr="00AA0A50" w:rsidRDefault="00AA0A50" w:rsidP="00AA0A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AA0A50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U roku 3 dana od povratka sa službenog putovanja </w:t>
                  </w:r>
                </w:p>
              </w:tc>
            </w:tr>
          </w:tbl>
          <w:p w14:paraId="13E8AC8B" w14:textId="77777777" w:rsidR="009D3F2B" w:rsidRPr="00D363B7" w:rsidRDefault="009D3F2B" w:rsidP="00D36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63B7" w14:paraId="23727655" w14:textId="3D65B01C" w:rsidTr="006C3A27">
        <w:trPr>
          <w:trHeight w:val="1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right w:val="single" w:sz="4" w:space="0" w:color="auto"/>
            </w:tcBorders>
            <w:shd w:val="clear" w:color="auto" w:fill="99CB38" w:themeFill="accent1"/>
          </w:tcPr>
          <w:p w14:paraId="4F159402" w14:textId="77777777" w:rsidR="009D3F2B" w:rsidRPr="00D363B7" w:rsidRDefault="009D3F2B" w:rsidP="00D363B7">
            <w:pPr>
              <w:rPr>
                <w:color w:val="BFE2A8" w:themeColor="accent2" w:themeTint="66"/>
              </w:rPr>
            </w:pPr>
          </w:p>
          <w:p w14:paraId="3CAF12D6" w14:textId="611C85CB" w:rsidR="009D3F2B" w:rsidRPr="00D363B7" w:rsidRDefault="00510ABC" w:rsidP="00D363B7">
            <w:pPr>
              <w:rPr>
                <w:color w:val="BFE2A8" w:themeColor="accent2" w:themeTint="66"/>
              </w:rPr>
            </w:pPr>
            <w:r w:rsidRPr="00510ABC">
              <w:t xml:space="preserve">4. </w:t>
            </w:r>
          </w:p>
        </w:tc>
        <w:tc>
          <w:tcPr>
            <w:tcW w:w="1833" w:type="dxa"/>
            <w:tcBorders>
              <w:left w:val="single" w:sz="4" w:space="0" w:color="auto"/>
            </w:tcBorders>
            <w:shd w:val="clear" w:color="auto" w:fill="99CB38" w:themeFill="accent1"/>
          </w:tcPr>
          <w:p w14:paraId="048B64E0" w14:textId="77777777" w:rsidR="00510ABC" w:rsidRDefault="00510ABC" w:rsidP="00D36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ABC">
              <w:t>Obračun</w:t>
            </w:r>
          </w:p>
          <w:p w14:paraId="5F957C6F" w14:textId="72A997B9" w:rsidR="009D3F2B" w:rsidRPr="00510ABC" w:rsidRDefault="00510ABC" w:rsidP="00D36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ABC">
              <w:t>putnog naloga</w:t>
            </w:r>
          </w:p>
          <w:p w14:paraId="2D35582A" w14:textId="77777777" w:rsidR="009D3F2B" w:rsidRPr="00D363B7" w:rsidRDefault="009D3F2B" w:rsidP="00D36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E2A8" w:themeColor="accent2" w:themeTint="66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99CB38" w:themeFill="accent1"/>
          </w:tcPr>
          <w:p w14:paraId="311F65E0" w14:textId="77777777" w:rsidR="009D3F2B" w:rsidRPr="00D363B7" w:rsidRDefault="009D3F2B" w:rsidP="00D36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E2A8" w:themeColor="accent2" w:themeTint="66"/>
              </w:rPr>
            </w:pPr>
          </w:p>
          <w:p w14:paraId="197F299F" w14:textId="22E28830" w:rsidR="009D3F2B" w:rsidRPr="00D363B7" w:rsidRDefault="00510ABC" w:rsidP="00D36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E2A8" w:themeColor="accent2" w:themeTint="66"/>
              </w:rPr>
            </w:pPr>
            <w:r w:rsidRPr="00510ABC">
              <w:t>Računovođa</w:t>
            </w:r>
          </w:p>
        </w:tc>
        <w:tc>
          <w:tcPr>
            <w:tcW w:w="4485" w:type="dxa"/>
            <w:tcBorders>
              <w:left w:val="single" w:sz="4" w:space="0" w:color="auto"/>
            </w:tcBorders>
            <w:shd w:val="clear" w:color="auto" w:fill="99CB38" w:themeFill="accent1"/>
          </w:tcPr>
          <w:p w14:paraId="77A6CBB0" w14:textId="77777777" w:rsidR="009D3F2B" w:rsidRPr="00510ABC" w:rsidRDefault="009D3F2B" w:rsidP="00D36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8CCFC63" w14:textId="77777777" w:rsidR="00510ABC" w:rsidRDefault="00510ABC" w:rsidP="00510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Obračunava troškove po priloženoj dokumentaciji </w:t>
            </w:r>
          </w:p>
          <w:p w14:paraId="4AFB567A" w14:textId="77777777" w:rsidR="00510ABC" w:rsidRDefault="00510ABC" w:rsidP="00510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Daje pismeno upozorenje ako se na vrijeme ne vrati Nalog </w:t>
            </w:r>
          </w:p>
          <w:p w14:paraId="0C1724DC" w14:textId="27317178" w:rsidR="009D3F2B" w:rsidRPr="00510ABC" w:rsidRDefault="00510ABC" w:rsidP="00510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Obračunati nalog daje na potpis ravnateljici</w:t>
            </w: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99CB38" w:themeFill="accent1"/>
          </w:tcPr>
          <w:p w14:paraId="0E9A3E9A" w14:textId="77777777" w:rsidR="009D3F2B" w:rsidRPr="00D363B7" w:rsidRDefault="009D3F2B" w:rsidP="00D36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121F3FF" w14:textId="2EC41848" w:rsidR="009D3F2B" w:rsidRPr="00D363B7" w:rsidRDefault="00510ABC" w:rsidP="00510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ABC">
              <w:t>U roku 7 dana od predaje putnog</w:t>
            </w:r>
            <w:r>
              <w:t xml:space="preserve"> </w:t>
            </w:r>
            <w:r w:rsidRPr="00510ABC">
              <w:t>nalog</w:t>
            </w:r>
            <w:r>
              <w:t>a</w:t>
            </w:r>
          </w:p>
        </w:tc>
      </w:tr>
      <w:tr w:rsidR="006C3A27" w14:paraId="1D6D02C5" w14:textId="362F1015" w:rsidTr="006C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right w:val="single" w:sz="4" w:space="0" w:color="auto"/>
            </w:tcBorders>
            <w:shd w:val="clear" w:color="auto" w:fill="DFF0D3" w:themeFill="accent2" w:themeFillTint="33"/>
          </w:tcPr>
          <w:p w14:paraId="4A75E409" w14:textId="77777777" w:rsidR="006C3A27" w:rsidRPr="00D363B7" w:rsidRDefault="006C3A27" w:rsidP="006C3A27">
            <w:pPr>
              <w:rPr>
                <w:color w:val="BFE2A8" w:themeColor="accent2" w:themeTint="66"/>
              </w:rPr>
            </w:pPr>
          </w:p>
          <w:p w14:paraId="79326581" w14:textId="3056881C" w:rsidR="006C3A27" w:rsidRPr="00D363B7" w:rsidRDefault="006C3A27" w:rsidP="006C3A27">
            <w:pPr>
              <w:rPr>
                <w:color w:val="BFE2A8" w:themeColor="accent2" w:themeTint="66"/>
              </w:rPr>
            </w:pPr>
            <w:r w:rsidRPr="006C3A27">
              <w:t xml:space="preserve">5. </w:t>
            </w:r>
          </w:p>
        </w:tc>
        <w:tc>
          <w:tcPr>
            <w:tcW w:w="1833" w:type="dxa"/>
            <w:tcBorders>
              <w:left w:val="single" w:sz="4" w:space="0" w:color="auto"/>
            </w:tcBorders>
            <w:shd w:val="clear" w:color="auto" w:fill="DFF0D3" w:themeFill="accent2" w:themeFillTint="33"/>
          </w:tcPr>
          <w:p w14:paraId="568E0104" w14:textId="77777777" w:rsidR="006C3A27" w:rsidRDefault="006C3A27" w:rsidP="006C3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1BDCA33B" w14:textId="5C2019E3" w:rsidR="006C3A27" w:rsidRPr="00D363B7" w:rsidRDefault="006C3A27" w:rsidP="006C3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FE2A8" w:themeColor="accent2" w:themeTint="66"/>
              </w:rPr>
            </w:pPr>
            <w:r w:rsidRPr="006C3A27">
              <w:rPr>
                <w:rFonts w:ascii="Verdana" w:hAnsi="Verdana" w:cs="Verdana"/>
                <w:color w:val="000000"/>
                <w:sz w:val="18"/>
                <w:szCs w:val="18"/>
              </w:rPr>
              <w:t>Isplata putnog naloga</w:t>
            </w:r>
          </w:p>
          <w:p w14:paraId="097EEA4D" w14:textId="77777777" w:rsidR="006C3A27" w:rsidRPr="00D363B7" w:rsidRDefault="006C3A27" w:rsidP="006C3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FE2A8" w:themeColor="accent2" w:themeTint="66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DFF0D3" w:themeFill="accent2" w:themeFillTint="33"/>
          </w:tcPr>
          <w:p w14:paraId="3DDBCDB9" w14:textId="77777777" w:rsidR="006C3A27" w:rsidRDefault="006C3A27" w:rsidP="006C3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764AE779" w14:textId="4DA7EA7E" w:rsidR="006C3A27" w:rsidRPr="00D363B7" w:rsidRDefault="006C3A27" w:rsidP="006C3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FE2A8" w:themeColor="accent2" w:themeTint="66"/>
              </w:rPr>
            </w:pPr>
            <w:r w:rsidRPr="006C3A27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Računovođa </w:t>
            </w:r>
          </w:p>
        </w:tc>
        <w:tc>
          <w:tcPr>
            <w:tcW w:w="4485" w:type="dxa"/>
            <w:tcBorders>
              <w:left w:val="single" w:sz="4" w:space="0" w:color="auto"/>
            </w:tcBorders>
            <w:shd w:val="clear" w:color="auto" w:fill="DFF0D3" w:themeFill="accent2" w:themeFillTint="33"/>
          </w:tcPr>
          <w:p w14:paraId="2152AFE7" w14:textId="77777777" w:rsidR="006C3A27" w:rsidRPr="006C3A27" w:rsidRDefault="006C3A27" w:rsidP="006C3A2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7C330044" w14:textId="260D37BB" w:rsidR="006C3A27" w:rsidRPr="00381585" w:rsidRDefault="00381585" w:rsidP="003815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-</w:t>
            </w:r>
            <w:r w:rsidR="006C3A27" w:rsidRPr="00381585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Isplaćuje novčana sredstva na tekući račun zaposleniku koji je bio na službenom putu </w:t>
            </w:r>
          </w:p>
          <w:p w14:paraId="7C548BD2" w14:textId="77777777" w:rsidR="006C3A27" w:rsidRPr="00510ABC" w:rsidRDefault="006C3A27" w:rsidP="006C3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DFF0D3" w:themeFill="accent2" w:themeFillTint="33"/>
          </w:tcPr>
          <w:p w14:paraId="08E547C5" w14:textId="77777777" w:rsidR="006C3A27" w:rsidRPr="00D363B7" w:rsidRDefault="006C3A27" w:rsidP="006C3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688CB1F" w14:textId="366BA074" w:rsidR="006C3A27" w:rsidRPr="00D363B7" w:rsidRDefault="00381585" w:rsidP="006C3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3A27">
              <w:rPr>
                <w:rFonts w:ascii="Verdana" w:hAnsi="Verdana" w:cs="Verdana"/>
                <w:color w:val="000000"/>
                <w:sz w:val="18"/>
                <w:szCs w:val="18"/>
              </w:rPr>
              <w:t>U roku 8 dana od dana zaprimanja putnog naloga za isplatu</w:t>
            </w:r>
          </w:p>
        </w:tc>
      </w:tr>
    </w:tbl>
    <w:p w14:paraId="2AB0D3F1" w14:textId="5CBF8390" w:rsidR="009D3F2B" w:rsidRDefault="009D3F2B" w:rsidP="009D3F2B">
      <w:pPr>
        <w:pStyle w:val="Default"/>
        <w:jc w:val="center"/>
        <w:rPr>
          <w:sz w:val="18"/>
          <w:szCs w:val="18"/>
        </w:rPr>
      </w:pPr>
    </w:p>
    <w:p w14:paraId="3A27224D" w14:textId="0A5BA889" w:rsidR="009D3F2B" w:rsidRDefault="009D3F2B" w:rsidP="009D3F2B">
      <w:pPr>
        <w:pStyle w:val="Default"/>
        <w:jc w:val="center"/>
        <w:rPr>
          <w:sz w:val="18"/>
          <w:szCs w:val="18"/>
        </w:rPr>
      </w:pPr>
    </w:p>
    <w:p w14:paraId="7C46F0AC" w14:textId="021797C8" w:rsidR="009D3F2B" w:rsidRDefault="009D3F2B" w:rsidP="009D3F2B">
      <w:pPr>
        <w:pStyle w:val="Default"/>
        <w:jc w:val="center"/>
        <w:rPr>
          <w:sz w:val="18"/>
          <w:szCs w:val="18"/>
        </w:rPr>
      </w:pPr>
    </w:p>
    <w:p w14:paraId="5E2684CF" w14:textId="06C1D90A" w:rsidR="00381585" w:rsidRDefault="00381585" w:rsidP="00381585">
      <w:pPr>
        <w:rPr>
          <w:rFonts w:ascii="Verdana" w:hAnsi="Verdana" w:cs="Verdana"/>
          <w:color w:val="000000"/>
          <w:sz w:val="18"/>
          <w:szCs w:val="18"/>
        </w:rPr>
      </w:pPr>
    </w:p>
    <w:p w14:paraId="4822DAF8" w14:textId="75F365B3" w:rsidR="00381585" w:rsidRDefault="00381585" w:rsidP="0038158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8"/>
          <w:szCs w:val="18"/>
        </w:rPr>
      </w:pPr>
      <w:r w:rsidRPr="00381585">
        <w:rPr>
          <w:rFonts w:ascii="Verdana" w:hAnsi="Verdana" w:cs="Verdana"/>
          <w:color w:val="000000"/>
          <w:sz w:val="18"/>
          <w:szCs w:val="18"/>
        </w:rPr>
        <w:t>Članak 3.</w:t>
      </w:r>
    </w:p>
    <w:p w14:paraId="66D0DE77" w14:textId="77777777" w:rsidR="00381585" w:rsidRPr="00381585" w:rsidRDefault="00381585" w:rsidP="003815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7C373C39" w14:textId="6F04F3E5" w:rsidR="00381585" w:rsidRDefault="00381585" w:rsidP="003815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381585">
        <w:rPr>
          <w:rFonts w:ascii="Verdana" w:hAnsi="Verdana" w:cs="Verdana"/>
          <w:color w:val="000000"/>
          <w:sz w:val="18"/>
          <w:szCs w:val="18"/>
        </w:rPr>
        <w:t xml:space="preserve">Ova Procedura donosi se 30.10.2019. i stupa na snagu prvog dana od dana donošenja te će se objaviti na mrežnim stranicama škole. </w:t>
      </w:r>
    </w:p>
    <w:p w14:paraId="2C0D994B" w14:textId="20BEAAE3" w:rsidR="00676DF0" w:rsidRDefault="00676DF0" w:rsidP="003815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4DAE9BBC" w14:textId="77777777" w:rsidR="00676DF0" w:rsidRPr="00381585" w:rsidRDefault="00676DF0" w:rsidP="003815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6E0E58A1" w14:textId="614828D8" w:rsidR="00381585" w:rsidRDefault="00676DF0" w:rsidP="00676DF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381585" w:rsidRPr="00381585">
        <w:rPr>
          <w:rFonts w:ascii="Verdana" w:hAnsi="Verdana" w:cs="Verdana"/>
          <w:color w:val="000000"/>
          <w:sz w:val="18"/>
          <w:szCs w:val="18"/>
        </w:rPr>
        <w:t>RAVNATELJ</w:t>
      </w:r>
    </w:p>
    <w:p w14:paraId="5EFF317E" w14:textId="7F1AA3CF" w:rsidR="00676DF0" w:rsidRDefault="00676DF0" w:rsidP="00676DF0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color w:val="000000"/>
          <w:sz w:val="18"/>
          <w:szCs w:val="18"/>
        </w:rPr>
      </w:pPr>
    </w:p>
    <w:p w14:paraId="3C0B31C3" w14:textId="77777777" w:rsidR="00676DF0" w:rsidRPr="00381585" w:rsidRDefault="00676DF0" w:rsidP="00676DF0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color w:val="000000"/>
          <w:sz w:val="18"/>
          <w:szCs w:val="18"/>
        </w:rPr>
      </w:pPr>
    </w:p>
    <w:p w14:paraId="55B004F6" w14:textId="122E8098" w:rsidR="00381585" w:rsidRPr="00381585" w:rsidRDefault="00676DF0" w:rsidP="00676DF0">
      <w:pPr>
        <w:jc w:val="right"/>
      </w:pPr>
      <w:r>
        <w:rPr>
          <w:rFonts w:ascii="Verdana" w:hAnsi="Verdana" w:cs="Verdana"/>
          <w:color w:val="000000"/>
          <w:sz w:val="18"/>
          <w:szCs w:val="18"/>
        </w:rPr>
        <w:t>Zoran Čorkalo</w:t>
      </w:r>
      <w:r w:rsidR="00381585" w:rsidRPr="00381585">
        <w:rPr>
          <w:rFonts w:ascii="Verdana" w:hAnsi="Verdana" w:cs="Verdana"/>
          <w:color w:val="000000"/>
          <w:sz w:val="18"/>
          <w:szCs w:val="18"/>
        </w:rPr>
        <w:t>, prof.</w:t>
      </w:r>
    </w:p>
    <w:sectPr w:rsidR="00381585" w:rsidRPr="00381585" w:rsidSect="005C2746">
      <w:pgSz w:w="12240" w:h="15840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54BC3"/>
    <w:multiLevelType w:val="hybridMultilevel"/>
    <w:tmpl w:val="6A54AA1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CC62B42"/>
    <w:multiLevelType w:val="hybridMultilevel"/>
    <w:tmpl w:val="85FCAF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F1A6E"/>
    <w:multiLevelType w:val="hybridMultilevel"/>
    <w:tmpl w:val="5478CF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10CFB"/>
    <w:multiLevelType w:val="hybridMultilevel"/>
    <w:tmpl w:val="F1CE122C"/>
    <w:lvl w:ilvl="0" w:tplc="664CE558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F272D"/>
    <w:multiLevelType w:val="hybridMultilevel"/>
    <w:tmpl w:val="28C6BD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9559B"/>
    <w:multiLevelType w:val="hybridMultilevel"/>
    <w:tmpl w:val="15B07B1E"/>
    <w:lvl w:ilvl="0" w:tplc="664CE558">
      <w:start w:val="1"/>
      <w:numFmt w:val="bullet"/>
      <w:lvlText w:val="-"/>
      <w:lvlJc w:val="left"/>
      <w:pPr>
        <w:ind w:left="643" w:hanging="360"/>
      </w:pPr>
      <w:rPr>
        <w:rFonts w:ascii="Verdana" w:eastAsiaTheme="minorHAnsi" w:hAnsi="Verdana" w:cs="Verdana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157D1B74"/>
    <w:multiLevelType w:val="hybridMultilevel"/>
    <w:tmpl w:val="DDF80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7078E"/>
    <w:multiLevelType w:val="hybridMultilevel"/>
    <w:tmpl w:val="0D26ECCC"/>
    <w:lvl w:ilvl="0" w:tplc="664CE55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C54B1"/>
    <w:multiLevelType w:val="hybridMultilevel"/>
    <w:tmpl w:val="8E549F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F665F"/>
    <w:multiLevelType w:val="hybridMultilevel"/>
    <w:tmpl w:val="52B455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E439E"/>
    <w:multiLevelType w:val="hybridMultilevel"/>
    <w:tmpl w:val="89D67D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1728C"/>
    <w:multiLevelType w:val="hybridMultilevel"/>
    <w:tmpl w:val="C5EA1E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12AD2"/>
    <w:multiLevelType w:val="hybridMultilevel"/>
    <w:tmpl w:val="0A4A13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80952"/>
    <w:multiLevelType w:val="hybridMultilevel"/>
    <w:tmpl w:val="8FD8EA00"/>
    <w:lvl w:ilvl="0" w:tplc="664CE558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4"/>
  </w:num>
  <w:num w:numId="8">
    <w:abstractNumId w:val="10"/>
  </w:num>
  <w:num w:numId="9">
    <w:abstractNumId w:val="3"/>
  </w:num>
  <w:num w:numId="10">
    <w:abstractNumId w:val="1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9D"/>
    <w:rsid w:val="00072C5D"/>
    <w:rsid w:val="00381585"/>
    <w:rsid w:val="0038716D"/>
    <w:rsid w:val="00510ABC"/>
    <w:rsid w:val="00523BE7"/>
    <w:rsid w:val="005C2746"/>
    <w:rsid w:val="00676DF0"/>
    <w:rsid w:val="006C3A27"/>
    <w:rsid w:val="006E4DB6"/>
    <w:rsid w:val="009965D2"/>
    <w:rsid w:val="009D3F2B"/>
    <w:rsid w:val="00A57D46"/>
    <w:rsid w:val="00AA0A50"/>
    <w:rsid w:val="00B5366F"/>
    <w:rsid w:val="00C17F9D"/>
    <w:rsid w:val="00C6744F"/>
    <w:rsid w:val="00C82565"/>
    <w:rsid w:val="00D07C84"/>
    <w:rsid w:val="00D3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FA7E"/>
  <w15:chartTrackingRefBased/>
  <w15:docId w15:val="{A07C9D56-542F-410C-9957-730C4E8A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3F2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D3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D3F2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6">
    <w:name w:val="Grid Table 4 Accent 6"/>
    <w:basedOn w:val="TableNormal"/>
    <w:uiPriority w:val="49"/>
    <w:rsid w:val="009D3F2B"/>
    <w:pPr>
      <w:spacing w:after="0" w:line="240" w:lineRule="auto"/>
    </w:p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3F9" w:themeColor="accent6"/>
          <w:left w:val="single" w:sz="4" w:space="0" w:color="51C3F9" w:themeColor="accent6"/>
          <w:bottom w:val="single" w:sz="4" w:space="0" w:color="51C3F9" w:themeColor="accent6"/>
          <w:right w:val="single" w:sz="4" w:space="0" w:color="51C3F9" w:themeColor="accent6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PlainTable5">
    <w:name w:val="Plain Table 5"/>
    <w:basedOn w:val="TableNormal"/>
    <w:uiPriority w:val="45"/>
    <w:rsid w:val="009D3F2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9D3F2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36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598C1-05A7-4579-8007-A4B701B00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dcterms:created xsi:type="dcterms:W3CDTF">2020-02-19T10:07:00Z</dcterms:created>
  <dcterms:modified xsi:type="dcterms:W3CDTF">2020-02-21T13:14:00Z</dcterms:modified>
</cp:coreProperties>
</file>